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26BB" w14:textId="77777777" w:rsidR="00900E4A" w:rsidRPr="00720A01" w:rsidRDefault="00900E4A" w:rsidP="00900E4A">
      <w:pPr>
        <w:pStyle w:val="Overskrift1"/>
        <w:rPr>
          <w:rStyle w:val="Overskrift1Tegn"/>
          <w:rFonts w:asciiTheme="minorHAnsi" w:hAnsiTheme="minorHAnsi" w:cstheme="minorHAnsi"/>
          <w:b/>
          <w:bCs/>
          <w:caps/>
        </w:rPr>
      </w:pPr>
      <w:bookmarkStart w:id="0" w:name="_Toc514239433"/>
      <w:r w:rsidRPr="00720A01">
        <w:rPr>
          <w:rFonts w:asciiTheme="minorHAnsi" w:hAnsiTheme="minorHAnsi" w:cstheme="minorHAnsi"/>
        </w:rPr>
        <w:t xml:space="preserve">II. Særkrav: </w:t>
      </w:r>
      <w:r w:rsidRPr="00720A01">
        <w:rPr>
          <w:rStyle w:val="Overskrift1Tegn"/>
          <w:rFonts w:asciiTheme="minorHAnsi" w:hAnsiTheme="minorHAnsi" w:cstheme="minorHAnsi"/>
        </w:rPr>
        <w:t>Forskning i biologisk materiale med dispensation fra samtykke</w:t>
      </w:r>
      <w:bookmarkEnd w:id="0"/>
    </w:p>
    <w:p w14:paraId="4517A980" w14:textId="77777777" w:rsidR="00900E4A" w:rsidRPr="00720A01" w:rsidRDefault="00900E4A" w:rsidP="00900E4A">
      <w:pPr>
        <w:pStyle w:val="Versionogdato"/>
        <w:rPr>
          <w:rFonts w:asciiTheme="minorHAnsi" w:hAnsiTheme="minorHAnsi" w:cstheme="minorHAnsi"/>
        </w:rPr>
      </w:pPr>
      <w:r w:rsidRPr="00720A01">
        <w:rPr>
          <w:rFonts w:asciiTheme="minorHAnsi" w:hAnsiTheme="minorHAnsi" w:cstheme="minorHAnsi"/>
        </w:rPr>
        <w:t>14.03.2019</w:t>
      </w:r>
    </w:p>
    <w:p w14:paraId="37CE7DF9" w14:textId="77777777" w:rsidR="00900E4A" w:rsidRPr="00720A01" w:rsidRDefault="00900E4A" w:rsidP="00900E4A">
      <w:pPr>
        <w:rPr>
          <w:rFonts w:asciiTheme="minorHAnsi" w:hAnsiTheme="minorHAnsi" w:cstheme="minorHAnsi"/>
        </w:rPr>
      </w:pPr>
      <w:r w:rsidRPr="00720A01">
        <w:rPr>
          <w:rFonts w:asciiTheme="minorHAnsi" w:hAnsiTheme="minorHAnsi" w:cstheme="minorHAnsi"/>
        </w:rPr>
        <w:t>Når der er tale om forskning i biologisk materiale fra en allerede eksisterende biobank, kan der søges om dispensation fra samtykke. Her vil en række oplysninger, som indgår i standardprotokollen, naturligt skulle udelades, fx procedurer for information og samtykke og lign.</w:t>
      </w:r>
    </w:p>
    <w:p w14:paraId="07C39792" w14:textId="77777777" w:rsidR="00900E4A" w:rsidRPr="00720A01" w:rsidRDefault="00900E4A" w:rsidP="00900E4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Borders>
          <w:top w:val="single" w:sz="4" w:space="0" w:color="2A588D"/>
          <w:left w:val="single" w:sz="4" w:space="0" w:color="2A588D"/>
          <w:bottom w:val="single" w:sz="4" w:space="0" w:color="2A588D"/>
          <w:right w:val="single" w:sz="4" w:space="0" w:color="2A588D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9491"/>
      </w:tblGrid>
      <w:tr w:rsidR="00900E4A" w:rsidRPr="00720A01" w14:paraId="7BB457CA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23374417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</w:tcBorders>
              </w:tcPr>
              <w:p w14:paraId="759A74E8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</w:tcBorders>
          </w:tcPr>
          <w:p w14:paraId="4183E350" w14:textId="77777777" w:rsidR="00900E4A" w:rsidRPr="00720A01" w:rsidRDefault="00900E4A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1. Beskriv hvorfor forsøgspersonerne:</w:t>
            </w:r>
          </w:p>
        </w:tc>
      </w:tr>
      <w:tr w:rsidR="00900E4A" w:rsidRPr="00720A01" w14:paraId="5A53539E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55658660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</w:tcPr>
              <w:p w14:paraId="5098D785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1290DBF7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Enten ikke bliver udsat for belastning eller risici ved at undlade et informeret/stedfortrædende samtykke, eller</w:t>
            </w:r>
          </w:p>
        </w:tc>
      </w:tr>
      <w:tr w:rsidR="00900E4A" w:rsidRPr="00720A01" w14:paraId="50B216EE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2129114998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bottom w:val="single" w:sz="4" w:space="0" w:color="2A588D"/>
                </w:tcBorders>
              </w:tcPr>
              <w:p w14:paraId="49BBB9C7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</w:tcBorders>
          </w:tcPr>
          <w:p w14:paraId="41D2D7EB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At det er umuligt at indhente samtykke (evt. stedfortrædende) eller uforholdsmæssigt vanskeligt at indhente et informeret/stedfortrædende samtykke.</w:t>
            </w:r>
          </w:p>
        </w:tc>
      </w:tr>
      <w:tr w:rsidR="00900E4A" w:rsidRPr="00720A01" w14:paraId="6C0B4F11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65846135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bottom w:val="nil"/>
                </w:tcBorders>
              </w:tcPr>
              <w:p w14:paraId="5B268A04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nil"/>
            </w:tcBorders>
          </w:tcPr>
          <w:p w14:paraId="7089A852" w14:textId="77777777" w:rsidR="00900E4A" w:rsidRPr="00720A01" w:rsidRDefault="00900E4A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2. Beskriv om materialet er udtaget til brug for:</w:t>
            </w:r>
          </w:p>
        </w:tc>
      </w:tr>
      <w:tr w:rsidR="00900E4A" w:rsidRPr="00720A01" w14:paraId="4630ED86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40967021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08E533FE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5C0851A4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Patientbehandling (klinisk biobank) eller i tilknytning til patientbehandling (ekstra materiale)</w:t>
            </w:r>
          </w:p>
        </w:tc>
      </w:tr>
      <w:tr w:rsidR="00900E4A" w:rsidRPr="00720A01" w14:paraId="32F9FB66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09085724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nil"/>
                  <w:bottom w:val="single" w:sz="4" w:space="0" w:color="2A588D"/>
                </w:tcBorders>
              </w:tcPr>
              <w:p w14:paraId="5E150B90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4" w:space="0" w:color="2A588D"/>
            </w:tcBorders>
          </w:tcPr>
          <w:p w14:paraId="68698401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Et forskningsprojekt (tidligere forskningsbiobank) eller er udtaget i tilknytning til et tidligere forskningsprojekt (ekstra materiale).</w:t>
            </w:r>
          </w:p>
        </w:tc>
      </w:tr>
      <w:tr w:rsidR="00900E4A" w:rsidRPr="00720A01" w14:paraId="0F51B416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55898243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bottom w:val="nil"/>
                </w:tcBorders>
              </w:tcPr>
              <w:p w14:paraId="3B2E3426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nil"/>
            </w:tcBorders>
          </w:tcPr>
          <w:p w14:paraId="76936334" w14:textId="77777777" w:rsidR="00900E4A" w:rsidRPr="00720A01" w:rsidRDefault="00900E4A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3. Materiale fra tidligere forskningsprojekter:</w:t>
            </w:r>
          </w:p>
        </w:tc>
      </w:tr>
      <w:tr w:rsidR="00900E4A" w:rsidRPr="00720A01" w14:paraId="33723027" w14:textId="77777777" w:rsidTr="00F67BF3">
        <w:tc>
          <w:tcPr>
            <w:tcW w:w="0" w:type="auto"/>
            <w:tcBorders>
              <w:top w:val="nil"/>
              <w:bottom w:val="nil"/>
            </w:tcBorders>
          </w:tcPr>
          <w:p w14:paraId="4C765C93" w14:textId="77777777" w:rsidR="00900E4A" w:rsidRPr="00720A01" w:rsidRDefault="00900E4A" w:rsidP="00F67BF3">
            <w:pPr>
              <w:pStyle w:val="Tabeltek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CA5029" w14:textId="77777777" w:rsidR="00900E4A" w:rsidRPr="00720A01" w:rsidRDefault="00900E4A" w:rsidP="00F67BF3">
            <w:pPr>
              <w:pStyle w:val="Tabelteks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Beskriv:</w:t>
            </w:r>
          </w:p>
        </w:tc>
      </w:tr>
      <w:tr w:rsidR="00900E4A" w:rsidRPr="00720A01" w14:paraId="15188999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5681032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3EAE1A5D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38364597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Den tidligere forskningsbiobank</w:t>
            </w:r>
          </w:p>
        </w:tc>
      </w:tr>
      <w:tr w:rsidR="00900E4A" w:rsidRPr="00720A01" w14:paraId="0C284067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99114033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696380F4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295710B2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Begrund hvorfor du ikke indhenter samtykke</w:t>
            </w:r>
          </w:p>
        </w:tc>
      </w:tr>
      <w:tr w:rsidR="00900E4A" w:rsidRPr="00720A01" w14:paraId="21EE4875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65318019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7F3B6AAF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2578AF6A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c.</w:t>
            </w:r>
            <w:r w:rsidRPr="00720A01">
              <w:rPr>
                <w:rFonts w:asciiTheme="minorHAnsi" w:hAnsiTheme="minorHAnsi" w:cstheme="minorHAnsi"/>
              </w:rPr>
              <w:tab/>
              <w:t>indsend samtykkeerklæringer og deltagerinformation fra det tidligere projekt</w:t>
            </w:r>
          </w:p>
        </w:tc>
      </w:tr>
      <w:tr w:rsidR="00900E4A" w:rsidRPr="00720A01" w14:paraId="10C07DB0" w14:textId="77777777" w:rsidTr="00F67BF3">
        <w:tc>
          <w:tcPr>
            <w:tcW w:w="0" w:type="auto"/>
            <w:tcBorders>
              <w:top w:val="nil"/>
              <w:bottom w:val="nil"/>
            </w:tcBorders>
          </w:tcPr>
          <w:p w14:paraId="4D5E66E7" w14:textId="77777777" w:rsidR="00900E4A" w:rsidRPr="00720A01" w:rsidRDefault="00900E4A" w:rsidP="00F67BF3">
            <w:pPr>
              <w:spacing w:line="240" w:lineRule="auto"/>
              <w:rPr>
                <w:rFonts w:asciiTheme="minorHAnsi" w:hAnsiTheme="minorHAnsi" w:cstheme="minorHAnsi"/>
                <w:color w:val="1DB3E7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9E80D0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Komiteen lægger bl.a. vægt på om:</w:t>
            </w:r>
          </w:p>
        </w:tc>
      </w:tr>
      <w:tr w:rsidR="00900E4A" w:rsidRPr="00720A01" w14:paraId="065909BB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84344983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43A27F69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4BFEBB02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d.</w:t>
            </w:r>
            <w:r w:rsidRPr="00720A01">
              <w:rPr>
                <w:rFonts w:asciiTheme="minorHAnsi" w:hAnsiTheme="minorHAnsi" w:cstheme="minorHAnsi"/>
              </w:rPr>
              <w:tab/>
              <w:t>Formålet med det nye projekt ikke er væsentligt anderledes end det tidligere projekt</w:t>
            </w:r>
          </w:p>
        </w:tc>
      </w:tr>
      <w:tr w:rsidR="00900E4A" w:rsidRPr="00720A01" w14:paraId="182D6F66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81869979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20D701C9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736C2DFE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e.</w:t>
            </w:r>
            <w:r w:rsidRPr="00720A01">
              <w:rPr>
                <w:rFonts w:asciiTheme="minorHAnsi" w:hAnsiTheme="minorHAnsi" w:cstheme="minorHAnsi"/>
              </w:rPr>
              <w:tab/>
              <w:t>Der er begrænset risiko for nye helbredsmæssige fund hos forsøgspersonerne (håndtering af dette?)</w:t>
            </w:r>
          </w:p>
        </w:tc>
      </w:tr>
      <w:tr w:rsidR="00900E4A" w:rsidRPr="00720A01" w14:paraId="521F2EC8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08853750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nil"/>
                  <w:bottom w:val="single" w:sz="4" w:space="0" w:color="2A588D"/>
                </w:tcBorders>
              </w:tcPr>
              <w:p w14:paraId="221754ED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4" w:space="0" w:color="2A588D"/>
            </w:tcBorders>
          </w:tcPr>
          <w:p w14:paraId="7421DCC4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f.</w:t>
            </w:r>
            <w:r w:rsidRPr="00720A01">
              <w:rPr>
                <w:rFonts w:asciiTheme="minorHAnsi" w:hAnsiTheme="minorHAnsi" w:cstheme="minorHAnsi"/>
              </w:rPr>
              <w:tab/>
              <w:t>En stor del af forsøgspersonerne er afgået ved døden</w:t>
            </w:r>
          </w:p>
        </w:tc>
      </w:tr>
      <w:tr w:rsidR="00900E4A" w:rsidRPr="00720A01" w14:paraId="6CD1B110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05176532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</w:tcBorders>
              </w:tcPr>
              <w:p w14:paraId="115297EF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</w:tcBorders>
          </w:tcPr>
          <w:p w14:paraId="289B672B" w14:textId="77777777" w:rsidR="00900E4A" w:rsidRPr="00720A01" w:rsidRDefault="00900E4A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4. Materiale fra kliniske biobanker:</w:t>
            </w:r>
          </w:p>
        </w:tc>
      </w:tr>
      <w:tr w:rsidR="00900E4A" w:rsidRPr="00720A01" w14:paraId="4AA32D0C" w14:textId="77777777" w:rsidTr="00F67BF3">
        <w:tc>
          <w:tcPr>
            <w:tcW w:w="0" w:type="auto"/>
          </w:tcPr>
          <w:p w14:paraId="4382A7DA" w14:textId="77777777" w:rsidR="00900E4A" w:rsidRPr="00720A01" w:rsidRDefault="00900E4A" w:rsidP="00F67BF3">
            <w:pPr>
              <w:pStyle w:val="Tabeltek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6E258C" w14:textId="77777777" w:rsidR="00900E4A" w:rsidRPr="00720A01" w:rsidRDefault="00900E4A" w:rsidP="00F67BF3">
            <w:pPr>
              <w:pStyle w:val="Tabelteks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Beskriv:</w:t>
            </w:r>
          </w:p>
        </w:tc>
      </w:tr>
      <w:tr w:rsidR="00900E4A" w:rsidRPr="00720A01" w14:paraId="73475D62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71195841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</w:tcPr>
              <w:p w14:paraId="7104003F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418A5764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Den kliniske biobank (lokalisering/navn)</w:t>
            </w:r>
          </w:p>
        </w:tc>
      </w:tr>
      <w:tr w:rsidR="00900E4A" w:rsidRPr="00720A01" w14:paraId="4AC013A7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99694483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</w:tcPr>
              <w:p w14:paraId="13D67270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24F0F3A7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Hvordan materialet er indsamlet og opbevaret</w:t>
            </w:r>
          </w:p>
        </w:tc>
      </w:tr>
      <w:tr w:rsidR="00900E4A" w:rsidRPr="00720A01" w14:paraId="28F28B68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03091761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</w:tcPr>
              <w:p w14:paraId="45BEBA2B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40F8EEEB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c.</w:t>
            </w:r>
            <w:r w:rsidRPr="00720A01">
              <w:rPr>
                <w:rFonts w:asciiTheme="minorHAnsi" w:hAnsiTheme="minorHAnsi" w:cstheme="minorHAnsi"/>
              </w:rPr>
              <w:tab/>
              <w:t>At vævsanvendelsesregistret vil blive tjekket af den biobankansvarlige for at undersøge, om forsøgspersonen har frabedt sig forskning</w:t>
            </w:r>
          </w:p>
        </w:tc>
      </w:tr>
      <w:tr w:rsidR="00900E4A" w:rsidRPr="00720A01" w14:paraId="4EBF9B16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42572074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</w:tcPr>
              <w:p w14:paraId="7BDAED0B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18C4BE27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d.</w:t>
            </w:r>
            <w:r w:rsidRPr="00720A01">
              <w:rPr>
                <w:rFonts w:asciiTheme="minorHAnsi" w:hAnsiTheme="minorHAnsi" w:cstheme="minorHAnsi"/>
              </w:rPr>
              <w:tab/>
              <w:t>Begrund hvorfor du ikke indhenter samtykke.</w:t>
            </w:r>
          </w:p>
        </w:tc>
      </w:tr>
      <w:tr w:rsidR="00900E4A" w:rsidRPr="00720A01" w14:paraId="7042755E" w14:textId="77777777" w:rsidTr="00F67BF3">
        <w:tc>
          <w:tcPr>
            <w:tcW w:w="0" w:type="auto"/>
          </w:tcPr>
          <w:p w14:paraId="27AD6852" w14:textId="77777777" w:rsidR="00900E4A" w:rsidRPr="00720A01" w:rsidRDefault="00900E4A" w:rsidP="00F67BF3">
            <w:pPr>
              <w:pStyle w:val="Tabeltek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287D6A6" w14:textId="77777777" w:rsidR="00900E4A" w:rsidRPr="00720A01" w:rsidRDefault="00900E4A" w:rsidP="00F67BF3">
            <w:pPr>
              <w:pStyle w:val="Tabelteks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Komiteen lægger bl.a. vægt på om:</w:t>
            </w:r>
          </w:p>
        </w:tc>
      </w:tr>
      <w:tr w:rsidR="00900E4A" w:rsidRPr="00720A01" w14:paraId="3DD0C4B1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213266315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</w:tcPr>
              <w:p w14:paraId="409D99E6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7925E50B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e.</w:t>
            </w:r>
            <w:r w:rsidRPr="00720A01">
              <w:rPr>
                <w:rFonts w:asciiTheme="minorHAnsi" w:hAnsiTheme="minorHAnsi" w:cstheme="minorHAnsi"/>
              </w:rPr>
              <w:tab/>
              <w:t>Der forskes i samme sygdomsområde, som den kliniske biobank omfatter</w:t>
            </w:r>
          </w:p>
        </w:tc>
      </w:tr>
      <w:tr w:rsidR="00900E4A" w:rsidRPr="00720A01" w14:paraId="47C8E583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55902531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</w:tcPr>
              <w:p w14:paraId="0D169125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35CAFFED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f.</w:t>
            </w:r>
            <w:r w:rsidRPr="00720A01">
              <w:rPr>
                <w:rFonts w:asciiTheme="minorHAnsi" w:hAnsiTheme="minorHAnsi" w:cstheme="minorHAnsi"/>
              </w:rPr>
              <w:tab/>
              <w:t>Der er begrænset risiko for nye helbredsmæssige fund</w:t>
            </w:r>
          </w:p>
        </w:tc>
      </w:tr>
      <w:tr w:rsidR="00900E4A" w:rsidRPr="00720A01" w14:paraId="148B1614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49306669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</w:tcPr>
              <w:p w14:paraId="0119B832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52BC1554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g.</w:t>
            </w:r>
            <w:r w:rsidRPr="00720A01">
              <w:rPr>
                <w:rFonts w:asciiTheme="minorHAnsi" w:hAnsiTheme="minorHAnsi" w:cstheme="minorHAnsi"/>
              </w:rPr>
              <w:tab/>
              <w:t>En stor del af patienterne er afgået ved døden</w:t>
            </w:r>
          </w:p>
        </w:tc>
      </w:tr>
      <w:tr w:rsidR="00900E4A" w:rsidRPr="00720A01" w14:paraId="2C51B06D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64708309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</w:tcPr>
              <w:p w14:paraId="36DAC50C" w14:textId="77777777" w:rsidR="00900E4A" w:rsidRPr="00720A01" w:rsidRDefault="00900E4A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01C637A7" w14:textId="77777777" w:rsidR="00900E4A" w:rsidRPr="00720A01" w:rsidRDefault="00900E4A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e.</w:t>
            </w:r>
            <w:r w:rsidRPr="00720A01">
              <w:rPr>
                <w:rFonts w:asciiTheme="minorHAnsi" w:hAnsiTheme="minorHAnsi" w:cstheme="minorHAnsi"/>
              </w:rPr>
              <w:tab/>
              <w:t>Lovgivningen ellers er overholdt ved indsamlingen til den kliniske biobank, fx sundhedslovens regler om samtykke til udtagningen og ret til selv at bestemme over sit biologiske materiale.</w:t>
            </w:r>
          </w:p>
        </w:tc>
      </w:tr>
    </w:tbl>
    <w:p w14:paraId="54EA0643" w14:textId="77777777" w:rsidR="00900E4A" w:rsidRPr="00720A01" w:rsidRDefault="00900E4A" w:rsidP="00900E4A">
      <w:pPr>
        <w:rPr>
          <w:rFonts w:asciiTheme="minorHAnsi" w:hAnsiTheme="minorHAnsi" w:cstheme="minorHAnsi"/>
        </w:rPr>
      </w:pPr>
    </w:p>
    <w:p w14:paraId="78426532" w14:textId="30FF1FD1" w:rsidR="006E2E3D" w:rsidRPr="00900E4A" w:rsidRDefault="00900E4A" w:rsidP="00900E4A">
      <w:r w:rsidRPr="00720A01">
        <w:rPr>
          <w:rFonts w:asciiTheme="minorHAnsi" w:hAnsiTheme="minorHAnsi" w:cstheme="minorHAnsi"/>
        </w:rPr>
        <w:t xml:space="preserve">Du kan læse mere om forskning i biologisk materiale i komitésystemets </w:t>
      </w:r>
      <w:hyperlink r:id="rId9" w:history="1">
        <w:r w:rsidRPr="00720A01">
          <w:rPr>
            <w:rStyle w:val="Hyperlink"/>
            <w:rFonts w:asciiTheme="minorHAnsi" w:hAnsiTheme="minorHAnsi" w:cstheme="minorHAnsi"/>
          </w:rPr>
          <w:t>Vejledning om brug af biologisk materiale i sundhedsvidenskabelige forskningsprojekter</w:t>
        </w:r>
      </w:hyperlink>
    </w:p>
    <w:sectPr w:rsidR="006E2E3D" w:rsidRPr="00900E4A" w:rsidSect="005D256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255E" w14:textId="77777777" w:rsidR="009074C7" w:rsidRDefault="009074C7" w:rsidP="008124BB">
      <w:pPr>
        <w:spacing w:line="240" w:lineRule="auto"/>
      </w:pPr>
      <w:r>
        <w:separator/>
      </w:r>
    </w:p>
  </w:endnote>
  <w:endnote w:type="continuationSeparator" w:id="0">
    <w:p w14:paraId="46C72357" w14:textId="77777777" w:rsidR="009074C7" w:rsidRDefault="009074C7" w:rsidP="0081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AA94" w14:textId="1230A53D" w:rsidR="008A6397" w:rsidRDefault="008A6397" w:rsidP="006022CF">
    <w:pPr>
      <w:pStyle w:val="Sidefod1"/>
      <w:ind w:right="-2"/>
      <w:jc w:val="right"/>
    </w:pPr>
    <w:r w:rsidRPr="004F68D4">
      <w:rPr>
        <w:b/>
      </w:rPr>
      <w:t>Side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A34E57">
      <w:rPr>
        <w:noProof/>
      </w:rPr>
      <w:t>2</w:t>
    </w:r>
    <w:r>
      <w:fldChar w:fldCharType="end"/>
    </w:r>
    <w:r>
      <w:t xml:space="preserve"> / </w:t>
    </w:r>
    <w:fldSimple w:instr=" NUMPAGES  \* Arabic  \* MERGEFORMAT ">
      <w:r w:rsidR="00A34E5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B86C" w14:textId="77777777" w:rsidR="008A6397" w:rsidRDefault="008A6397" w:rsidP="000C0F3B">
    <w:pPr>
      <w:pStyle w:val="Sidefod1"/>
      <w:rPr>
        <w:b/>
      </w:rPr>
    </w:pPr>
  </w:p>
  <w:p w14:paraId="1E26DF21" w14:textId="6AF701DC" w:rsidR="008A6397" w:rsidRPr="00697840" w:rsidRDefault="008A6397" w:rsidP="006022CF">
    <w:pPr>
      <w:pStyle w:val="Sidefod1"/>
      <w:ind w:right="-2"/>
      <w:jc w:val="right"/>
    </w:pPr>
    <w:r w:rsidRPr="00697840">
      <w:rPr>
        <w:b/>
      </w:rPr>
      <w:t>Side</w:t>
    </w:r>
    <w:r w:rsidRPr="00697840">
      <w:t xml:space="preserve"> </w:t>
    </w:r>
    <w:r w:rsidRPr="00697840">
      <w:fldChar w:fldCharType="begin"/>
    </w:r>
    <w:r w:rsidRPr="00697840">
      <w:instrText xml:space="preserve"> PAGE  \* Arabic  \* MERGEFORMAT </w:instrText>
    </w:r>
    <w:r w:rsidRPr="00697840">
      <w:fldChar w:fldCharType="separate"/>
    </w:r>
    <w:r w:rsidR="00A34E57">
      <w:rPr>
        <w:noProof/>
      </w:rPr>
      <w:t>1</w:t>
    </w:r>
    <w:r w:rsidRPr="00697840">
      <w:fldChar w:fldCharType="end"/>
    </w:r>
    <w:r w:rsidRPr="00697840">
      <w:t xml:space="preserve"> / </w:t>
    </w:r>
    <w:fldSimple w:instr=" NUMPAGES  \* Arabic  \* MERGEFORMAT ">
      <w:r w:rsidR="00A34E5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0810D" w14:textId="77777777" w:rsidR="009074C7" w:rsidRDefault="009074C7" w:rsidP="008124BB">
      <w:pPr>
        <w:spacing w:line="240" w:lineRule="auto"/>
      </w:pPr>
      <w:r>
        <w:separator/>
      </w:r>
    </w:p>
  </w:footnote>
  <w:footnote w:type="continuationSeparator" w:id="0">
    <w:p w14:paraId="537CBA6E" w14:textId="77777777" w:rsidR="009074C7" w:rsidRDefault="009074C7" w:rsidP="0081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4CC0" w14:textId="77777777" w:rsidR="008A6397" w:rsidRDefault="008A6397" w:rsidP="008124B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6F5A" w14:textId="77777777" w:rsidR="008A6397" w:rsidRDefault="008A6397" w:rsidP="009B731B">
    <w:pPr>
      <w:pStyle w:val="Sidehoved"/>
      <w:tabs>
        <w:tab w:val="clear" w:pos="4819"/>
        <w:tab w:val="clear" w:pos="9638"/>
      </w:tabs>
      <w:spacing w:after="300"/>
      <w:ind w:right="-184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5F6374" wp14:editId="13770A12">
              <wp:simplePos x="0" y="0"/>
              <wp:positionH relativeFrom="page">
                <wp:posOffset>5998210</wp:posOffset>
              </wp:positionH>
              <wp:positionV relativeFrom="page">
                <wp:posOffset>1329055</wp:posOffset>
              </wp:positionV>
              <wp:extent cx="1259840" cy="910590"/>
              <wp:effectExtent l="0" t="0" r="0" b="3810"/>
              <wp:wrapNone/>
              <wp:docPr id="4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444D3" w14:textId="77777777" w:rsidR="008A6397" w:rsidRDefault="008A6397" w:rsidP="009B731B">
                          <w:pPr>
                            <w:pStyle w:val="Sidefod1"/>
                            <w:rPr>
                              <w:b/>
                            </w:rPr>
                          </w:pPr>
                          <w:bookmarkStart w:id="1" w:name="brevhovedtekst"/>
                          <w:r>
                            <w:rPr>
                              <w:b/>
                            </w:rPr>
                            <w:t>T:</w:t>
                          </w:r>
                          <w:r w:rsidRPr="00082611">
                            <w:t xml:space="preserve"> +45 72 21 68 55</w:t>
                          </w:r>
                        </w:p>
                        <w:p w14:paraId="6B71237F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M:</w:t>
                          </w:r>
                          <w:r w:rsidRPr="00D816EC">
                            <w:t xml:space="preserve"> </w:t>
                          </w:r>
                          <w:hyperlink r:id="rId1" w:history="1">
                            <w:r w:rsidRPr="00D816EC">
                              <w:rPr>
                                <w:rStyle w:val="Hyperlink"/>
                              </w:rPr>
                              <w:t>kontakt@nvk.dk</w:t>
                            </w:r>
                          </w:hyperlink>
                        </w:p>
                        <w:p w14:paraId="6E6BBEF6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W:</w:t>
                          </w:r>
                          <w:r w:rsidRPr="00D816EC">
                            <w:t xml:space="preserve"> </w:t>
                          </w:r>
                          <w:hyperlink r:id="rId2" w:history="1">
                            <w:r w:rsidRPr="00D816EC">
                              <w:rPr>
                                <w:rStyle w:val="Hyperlink"/>
                              </w:rPr>
                              <w:t>www.nvk.dk</w:t>
                            </w:r>
                          </w:hyperlink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F637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72.3pt;margin-top:104.65pt;width:99.2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" filled="f" stroked="f" strokeweight=".5pt">
              <v:textbox inset="0,0,0,0">
                <w:txbxContent>
                  <w:p w14:paraId="552444D3" w14:textId="77777777" w:rsidR="008A6397" w:rsidRDefault="008A6397" w:rsidP="009B731B">
                    <w:pPr>
                      <w:pStyle w:val="Sidefod1"/>
                      <w:rPr>
                        <w:b/>
                      </w:rPr>
                    </w:pPr>
                    <w:bookmarkStart w:id="2" w:name="brevhovedtekst"/>
                    <w:r>
                      <w:rPr>
                        <w:b/>
                      </w:rPr>
                      <w:t>T:</w:t>
                    </w:r>
                    <w:r w:rsidRPr="00082611">
                      <w:t xml:space="preserve"> +45 72 21 68 55</w:t>
                    </w:r>
                  </w:p>
                  <w:p w14:paraId="6B71237F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M:</w:t>
                    </w:r>
                    <w:r w:rsidRPr="00D816EC">
                      <w:t xml:space="preserve"> </w:t>
                    </w:r>
                    <w:hyperlink r:id="rId3" w:history="1">
                      <w:r w:rsidRPr="00D816EC">
                        <w:rPr>
                          <w:rStyle w:val="Hyperlink"/>
                        </w:rPr>
                        <w:t>kontakt@nvk.dk</w:t>
                      </w:r>
                    </w:hyperlink>
                  </w:p>
                  <w:p w14:paraId="6E6BBEF6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W:</w:t>
                    </w:r>
                    <w:r w:rsidRPr="00D816EC">
                      <w:t xml:space="preserve"> </w:t>
                    </w:r>
                    <w:hyperlink r:id="rId4" w:history="1">
                      <w:r w:rsidRPr="00D816EC">
                        <w:rPr>
                          <w:rStyle w:val="Hyperlink"/>
                        </w:rPr>
                        <w:t>www.nvk.dk</w:t>
                      </w:r>
                    </w:hyperlink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58CA1F77" wp14:editId="739D73CC">
          <wp:simplePos x="0" y="0"/>
          <wp:positionH relativeFrom="page">
            <wp:posOffset>5685790</wp:posOffset>
          </wp:positionH>
          <wp:positionV relativeFrom="page">
            <wp:posOffset>360045</wp:posOffset>
          </wp:positionV>
          <wp:extent cx="1504800" cy="900000"/>
          <wp:effectExtent l="0" t="0" r="635" b="0"/>
          <wp:wrapNone/>
          <wp:docPr id="2" name="Picture 3" descr="C:\Users\KristianGuttesen\AppData\Local\Microsoft\Windows\INetCache\Content.Word\NVK_d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Guttesen\AppData\Local\Microsoft\Windows\INetCache\Content.Word\NVK_da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06.75pt;height:539.25pt" o:bullet="t">
        <v:imagedata r:id="rId1" o:title="Angle light 40 pct"/>
      </v:shape>
    </w:pict>
  </w:numPicBullet>
  <w:abstractNum w:abstractNumId="0" w15:restartNumberingAfterBreak="0">
    <w:nsid w:val="10B81DFE"/>
    <w:multiLevelType w:val="hybridMultilevel"/>
    <w:tmpl w:val="7B12D68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E45"/>
    <w:multiLevelType w:val="hybridMultilevel"/>
    <w:tmpl w:val="305CA94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3A9"/>
    <w:multiLevelType w:val="hybridMultilevel"/>
    <w:tmpl w:val="2AB85ED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FC"/>
    <w:multiLevelType w:val="hybridMultilevel"/>
    <w:tmpl w:val="0E36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E72"/>
    <w:multiLevelType w:val="hybridMultilevel"/>
    <w:tmpl w:val="E97CF84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AF2"/>
    <w:multiLevelType w:val="hybridMultilevel"/>
    <w:tmpl w:val="2382A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986"/>
    <w:multiLevelType w:val="hybridMultilevel"/>
    <w:tmpl w:val="484E523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D33"/>
    <w:multiLevelType w:val="hybridMultilevel"/>
    <w:tmpl w:val="DF6E345C"/>
    <w:lvl w:ilvl="0" w:tplc="3B5A7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B69"/>
    <w:multiLevelType w:val="hybridMultilevel"/>
    <w:tmpl w:val="252EDC2E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ED6"/>
    <w:multiLevelType w:val="hybridMultilevel"/>
    <w:tmpl w:val="3C285688"/>
    <w:lvl w:ilvl="0" w:tplc="D2BABC10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D2BABC10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64697"/>
    <w:multiLevelType w:val="hybridMultilevel"/>
    <w:tmpl w:val="D9D44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4794"/>
    <w:multiLevelType w:val="hybridMultilevel"/>
    <w:tmpl w:val="42064B5E"/>
    <w:lvl w:ilvl="0" w:tplc="049883B6">
      <w:start w:val="1"/>
      <w:numFmt w:val="lowerLetter"/>
      <w:lvlText w:val="%1."/>
      <w:lvlJc w:val="left"/>
      <w:pPr>
        <w:ind w:left="6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9" w:hanging="360"/>
      </w:pPr>
    </w:lvl>
    <w:lvl w:ilvl="2" w:tplc="0406001B" w:tentative="1">
      <w:start w:val="1"/>
      <w:numFmt w:val="lowerRoman"/>
      <w:lvlText w:val="%3."/>
      <w:lvlJc w:val="right"/>
      <w:pPr>
        <w:ind w:left="2089" w:hanging="180"/>
      </w:pPr>
    </w:lvl>
    <w:lvl w:ilvl="3" w:tplc="0406000F" w:tentative="1">
      <w:start w:val="1"/>
      <w:numFmt w:val="decimal"/>
      <w:lvlText w:val="%4."/>
      <w:lvlJc w:val="left"/>
      <w:pPr>
        <w:ind w:left="2809" w:hanging="360"/>
      </w:pPr>
    </w:lvl>
    <w:lvl w:ilvl="4" w:tplc="04060019" w:tentative="1">
      <w:start w:val="1"/>
      <w:numFmt w:val="lowerLetter"/>
      <w:lvlText w:val="%5."/>
      <w:lvlJc w:val="left"/>
      <w:pPr>
        <w:ind w:left="3529" w:hanging="360"/>
      </w:pPr>
    </w:lvl>
    <w:lvl w:ilvl="5" w:tplc="0406001B" w:tentative="1">
      <w:start w:val="1"/>
      <w:numFmt w:val="lowerRoman"/>
      <w:lvlText w:val="%6."/>
      <w:lvlJc w:val="right"/>
      <w:pPr>
        <w:ind w:left="4249" w:hanging="180"/>
      </w:pPr>
    </w:lvl>
    <w:lvl w:ilvl="6" w:tplc="0406000F" w:tentative="1">
      <w:start w:val="1"/>
      <w:numFmt w:val="decimal"/>
      <w:lvlText w:val="%7."/>
      <w:lvlJc w:val="left"/>
      <w:pPr>
        <w:ind w:left="4969" w:hanging="360"/>
      </w:pPr>
    </w:lvl>
    <w:lvl w:ilvl="7" w:tplc="04060019" w:tentative="1">
      <w:start w:val="1"/>
      <w:numFmt w:val="lowerLetter"/>
      <w:lvlText w:val="%8."/>
      <w:lvlJc w:val="left"/>
      <w:pPr>
        <w:ind w:left="5689" w:hanging="360"/>
      </w:pPr>
    </w:lvl>
    <w:lvl w:ilvl="8" w:tplc="0406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392045DC"/>
    <w:multiLevelType w:val="hybridMultilevel"/>
    <w:tmpl w:val="3D0AF4EE"/>
    <w:lvl w:ilvl="0" w:tplc="D2BABC10">
      <w:start w:val="1"/>
      <w:numFmt w:val="bullet"/>
      <w:lvlText w:val="□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37E6E"/>
    <w:multiLevelType w:val="hybridMultilevel"/>
    <w:tmpl w:val="42645452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630"/>
    <w:multiLevelType w:val="hybridMultilevel"/>
    <w:tmpl w:val="E05CBD1C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6A21"/>
    <w:multiLevelType w:val="hybridMultilevel"/>
    <w:tmpl w:val="3EC806E8"/>
    <w:lvl w:ilvl="0" w:tplc="981E32D4">
      <w:start w:val="1"/>
      <w:numFmt w:val="decimal"/>
      <w:pStyle w:val="Listeafsni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050"/>
    <w:multiLevelType w:val="hybridMultilevel"/>
    <w:tmpl w:val="DA4ADF08"/>
    <w:lvl w:ilvl="0" w:tplc="B238B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0F4"/>
    <w:multiLevelType w:val="hybridMultilevel"/>
    <w:tmpl w:val="5A2A5474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E0906"/>
    <w:multiLevelType w:val="hybridMultilevel"/>
    <w:tmpl w:val="226E492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80C"/>
    <w:multiLevelType w:val="hybridMultilevel"/>
    <w:tmpl w:val="E01E761A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62A6"/>
    <w:multiLevelType w:val="hybridMultilevel"/>
    <w:tmpl w:val="3BDCFAC4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550C"/>
    <w:multiLevelType w:val="hybridMultilevel"/>
    <w:tmpl w:val="BAF8598C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2380"/>
    <w:multiLevelType w:val="hybridMultilevel"/>
    <w:tmpl w:val="340AB8C8"/>
    <w:lvl w:ilvl="0" w:tplc="D2BABC10">
      <w:start w:val="1"/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5476FB"/>
    <w:multiLevelType w:val="hybridMultilevel"/>
    <w:tmpl w:val="A0A697F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4D25"/>
    <w:multiLevelType w:val="hybridMultilevel"/>
    <w:tmpl w:val="8B9C80F6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2"/>
  </w:num>
  <w:num w:numId="5">
    <w:abstractNumId w:val="15"/>
  </w:num>
  <w:num w:numId="6">
    <w:abstractNumId w:val="23"/>
  </w:num>
  <w:num w:numId="7">
    <w:abstractNumId w:val="2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0"/>
  </w:num>
  <w:num w:numId="15">
    <w:abstractNumId w:val="1"/>
  </w:num>
  <w:num w:numId="16">
    <w:abstractNumId w:val="18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21"/>
  </w:num>
  <w:num w:numId="20">
    <w:abstractNumId w:val="24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5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29iPDrpC/Wr+o0XPKA/byNALXR8ft00dNxRIYYain34GoHi0bDrQO9XJcY8cXG/EoLWI9KAfGU1PiDdbmH+w==" w:salt="7QP1eDbKoOYr/KhnoVmHV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1"/>
    <w:rsid w:val="00003971"/>
    <w:rsid w:val="00025995"/>
    <w:rsid w:val="00032DCE"/>
    <w:rsid w:val="000355C3"/>
    <w:rsid w:val="00037B80"/>
    <w:rsid w:val="00075754"/>
    <w:rsid w:val="000775B2"/>
    <w:rsid w:val="00077C65"/>
    <w:rsid w:val="00082611"/>
    <w:rsid w:val="0009089D"/>
    <w:rsid w:val="00094799"/>
    <w:rsid w:val="000B4504"/>
    <w:rsid w:val="000C076B"/>
    <w:rsid w:val="000C0F3B"/>
    <w:rsid w:val="00111874"/>
    <w:rsid w:val="00113464"/>
    <w:rsid w:val="001202B3"/>
    <w:rsid w:val="00121DA0"/>
    <w:rsid w:val="0013276C"/>
    <w:rsid w:val="00133248"/>
    <w:rsid w:val="001421AB"/>
    <w:rsid w:val="00143E72"/>
    <w:rsid w:val="001464DE"/>
    <w:rsid w:val="00146F9F"/>
    <w:rsid w:val="0015148E"/>
    <w:rsid w:val="0016030A"/>
    <w:rsid w:val="00164787"/>
    <w:rsid w:val="00166472"/>
    <w:rsid w:val="00167B8A"/>
    <w:rsid w:val="00191945"/>
    <w:rsid w:val="00195950"/>
    <w:rsid w:val="00196137"/>
    <w:rsid w:val="001A0AD2"/>
    <w:rsid w:val="001A2D7C"/>
    <w:rsid w:val="001A4583"/>
    <w:rsid w:val="001A5155"/>
    <w:rsid w:val="001A6E62"/>
    <w:rsid w:val="001A712F"/>
    <w:rsid w:val="001D1166"/>
    <w:rsid w:val="001E11C0"/>
    <w:rsid w:val="001E1309"/>
    <w:rsid w:val="001E7796"/>
    <w:rsid w:val="001E79C2"/>
    <w:rsid w:val="00200A7E"/>
    <w:rsid w:val="00203202"/>
    <w:rsid w:val="00211873"/>
    <w:rsid w:val="00216112"/>
    <w:rsid w:val="00224928"/>
    <w:rsid w:val="0022758A"/>
    <w:rsid w:val="0023162B"/>
    <w:rsid w:val="00242203"/>
    <w:rsid w:val="00256B21"/>
    <w:rsid w:val="002629EA"/>
    <w:rsid w:val="0026368E"/>
    <w:rsid w:val="00270B32"/>
    <w:rsid w:val="00282BB0"/>
    <w:rsid w:val="002869F5"/>
    <w:rsid w:val="0029232E"/>
    <w:rsid w:val="00294EF0"/>
    <w:rsid w:val="002970F1"/>
    <w:rsid w:val="002B2C93"/>
    <w:rsid w:val="002C655F"/>
    <w:rsid w:val="002D5F6C"/>
    <w:rsid w:val="002D63A3"/>
    <w:rsid w:val="002D7F0D"/>
    <w:rsid w:val="002E126C"/>
    <w:rsid w:val="002F0363"/>
    <w:rsid w:val="002F4B73"/>
    <w:rsid w:val="00304A32"/>
    <w:rsid w:val="003066F6"/>
    <w:rsid w:val="00310D8D"/>
    <w:rsid w:val="00313100"/>
    <w:rsid w:val="00333F7F"/>
    <w:rsid w:val="003413CB"/>
    <w:rsid w:val="00343A98"/>
    <w:rsid w:val="00345864"/>
    <w:rsid w:val="003560FE"/>
    <w:rsid w:val="003578C1"/>
    <w:rsid w:val="00361F92"/>
    <w:rsid w:val="003645BF"/>
    <w:rsid w:val="00365F84"/>
    <w:rsid w:val="00366B92"/>
    <w:rsid w:val="00374087"/>
    <w:rsid w:val="00382D12"/>
    <w:rsid w:val="003860AF"/>
    <w:rsid w:val="003860E7"/>
    <w:rsid w:val="003927EF"/>
    <w:rsid w:val="00392A55"/>
    <w:rsid w:val="003A789C"/>
    <w:rsid w:val="003E6023"/>
    <w:rsid w:val="003F6EAE"/>
    <w:rsid w:val="004030D1"/>
    <w:rsid w:val="004033FF"/>
    <w:rsid w:val="004072AE"/>
    <w:rsid w:val="0042565C"/>
    <w:rsid w:val="0043083A"/>
    <w:rsid w:val="00441062"/>
    <w:rsid w:val="00441199"/>
    <w:rsid w:val="004429B9"/>
    <w:rsid w:val="004A0349"/>
    <w:rsid w:val="004A56EE"/>
    <w:rsid w:val="004B1873"/>
    <w:rsid w:val="004B2E0E"/>
    <w:rsid w:val="004F6138"/>
    <w:rsid w:val="004F68D4"/>
    <w:rsid w:val="00501D7E"/>
    <w:rsid w:val="0050332F"/>
    <w:rsid w:val="00521258"/>
    <w:rsid w:val="00525B90"/>
    <w:rsid w:val="00533B1A"/>
    <w:rsid w:val="0054628D"/>
    <w:rsid w:val="0055730F"/>
    <w:rsid w:val="00573870"/>
    <w:rsid w:val="00576E02"/>
    <w:rsid w:val="00577C29"/>
    <w:rsid w:val="00584260"/>
    <w:rsid w:val="00584DC7"/>
    <w:rsid w:val="005942B7"/>
    <w:rsid w:val="0059575D"/>
    <w:rsid w:val="005A1A01"/>
    <w:rsid w:val="005A2F8E"/>
    <w:rsid w:val="005B620B"/>
    <w:rsid w:val="005C7A26"/>
    <w:rsid w:val="005D1ECB"/>
    <w:rsid w:val="005D256C"/>
    <w:rsid w:val="005D38DE"/>
    <w:rsid w:val="005E26ED"/>
    <w:rsid w:val="005E4A4C"/>
    <w:rsid w:val="005F5098"/>
    <w:rsid w:val="005F5345"/>
    <w:rsid w:val="005F65B3"/>
    <w:rsid w:val="006022CF"/>
    <w:rsid w:val="00603E10"/>
    <w:rsid w:val="00620ACA"/>
    <w:rsid w:val="00627DED"/>
    <w:rsid w:val="0065610E"/>
    <w:rsid w:val="0066106C"/>
    <w:rsid w:val="00664699"/>
    <w:rsid w:val="006833D5"/>
    <w:rsid w:val="0069181D"/>
    <w:rsid w:val="00697840"/>
    <w:rsid w:val="006A0097"/>
    <w:rsid w:val="006A7DF3"/>
    <w:rsid w:val="006E2E3D"/>
    <w:rsid w:val="006F1386"/>
    <w:rsid w:val="006F5612"/>
    <w:rsid w:val="00700F8B"/>
    <w:rsid w:val="00701D17"/>
    <w:rsid w:val="00717F38"/>
    <w:rsid w:val="00733741"/>
    <w:rsid w:val="007361BB"/>
    <w:rsid w:val="00745715"/>
    <w:rsid w:val="00746CE1"/>
    <w:rsid w:val="00750CFC"/>
    <w:rsid w:val="00755959"/>
    <w:rsid w:val="00757C7F"/>
    <w:rsid w:val="007604E4"/>
    <w:rsid w:val="00762EF6"/>
    <w:rsid w:val="007764F3"/>
    <w:rsid w:val="007770A1"/>
    <w:rsid w:val="0078597B"/>
    <w:rsid w:val="007A5502"/>
    <w:rsid w:val="007D788C"/>
    <w:rsid w:val="008033CC"/>
    <w:rsid w:val="008124BB"/>
    <w:rsid w:val="00820FCB"/>
    <w:rsid w:val="008227BC"/>
    <w:rsid w:val="0082416C"/>
    <w:rsid w:val="00833444"/>
    <w:rsid w:val="00834CFC"/>
    <w:rsid w:val="0083776C"/>
    <w:rsid w:val="008415BA"/>
    <w:rsid w:val="008437D2"/>
    <w:rsid w:val="0084597E"/>
    <w:rsid w:val="00854B6A"/>
    <w:rsid w:val="00867076"/>
    <w:rsid w:val="00870EDF"/>
    <w:rsid w:val="00881A00"/>
    <w:rsid w:val="00886057"/>
    <w:rsid w:val="008863AE"/>
    <w:rsid w:val="00895AA7"/>
    <w:rsid w:val="008973D6"/>
    <w:rsid w:val="008A2768"/>
    <w:rsid w:val="008A3484"/>
    <w:rsid w:val="008A4613"/>
    <w:rsid w:val="008A6397"/>
    <w:rsid w:val="008A65ED"/>
    <w:rsid w:val="008B7A9A"/>
    <w:rsid w:val="008C24EA"/>
    <w:rsid w:val="008C2B33"/>
    <w:rsid w:val="008D436B"/>
    <w:rsid w:val="008E2780"/>
    <w:rsid w:val="008F10DF"/>
    <w:rsid w:val="00900E4A"/>
    <w:rsid w:val="009074C7"/>
    <w:rsid w:val="0091123D"/>
    <w:rsid w:val="00911D9C"/>
    <w:rsid w:val="009175D3"/>
    <w:rsid w:val="009215ED"/>
    <w:rsid w:val="0092304A"/>
    <w:rsid w:val="00926835"/>
    <w:rsid w:val="00927F45"/>
    <w:rsid w:val="0093193D"/>
    <w:rsid w:val="00951AA3"/>
    <w:rsid w:val="00965CC8"/>
    <w:rsid w:val="00970559"/>
    <w:rsid w:val="00992A0E"/>
    <w:rsid w:val="009A36F5"/>
    <w:rsid w:val="009B731B"/>
    <w:rsid w:val="009D7520"/>
    <w:rsid w:val="009E2989"/>
    <w:rsid w:val="009E7E87"/>
    <w:rsid w:val="009F1CD3"/>
    <w:rsid w:val="009F42A4"/>
    <w:rsid w:val="00A33F9D"/>
    <w:rsid w:val="00A34E57"/>
    <w:rsid w:val="00A45348"/>
    <w:rsid w:val="00A47514"/>
    <w:rsid w:val="00A509B4"/>
    <w:rsid w:val="00A600CE"/>
    <w:rsid w:val="00A61875"/>
    <w:rsid w:val="00A64EEA"/>
    <w:rsid w:val="00A774DA"/>
    <w:rsid w:val="00A91462"/>
    <w:rsid w:val="00A95E86"/>
    <w:rsid w:val="00AA4B9E"/>
    <w:rsid w:val="00AB4EF3"/>
    <w:rsid w:val="00AC39DD"/>
    <w:rsid w:val="00AF10B7"/>
    <w:rsid w:val="00B224AD"/>
    <w:rsid w:val="00B30978"/>
    <w:rsid w:val="00B3402B"/>
    <w:rsid w:val="00B34032"/>
    <w:rsid w:val="00B34B45"/>
    <w:rsid w:val="00B35160"/>
    <w:rsid w:val="00B57965"/>
    <w:rsid w:val="00B60BC1"/>
    <w:rsid w:val="00B70BBB"/>
    <w:rsid w:val="00B81B82"/>
    <w:rsid w:val="00B914A8"/>
    <w:rsid w:val="00BA3344"/>
    <w:rsid w:val="00BB41CC"/>
    <w:rsid w:val="00BB6172"/>
    <w:rsid w:val="00BC2D59"/>
    <w:rsid w:val="00BC35A1"/>
    <w:rsid w:val="00BD2A40"/>
    <w:rsid w:val="00BE09C5"/>
    <w:rsid w:val="00BE4467"/>
    <w:rsid w:val="00C522DF"/>
    <w:rsid w:val="00C6223B"/>
    <w:rsid w:val="00C65F08"/>
    <w:rsid w:val="00C667E0"/>
    <w:rsid w:val="00C70FD7"/>
    <w:rsid w:val="00C854D9"/>
    <w:rsid w:val="00CA7DD7"/>
    <w:rsid w:val="00CB44E9"/>
    <w:rsid w:val="00CD726C"/>
    <w:rsid w:val="00CF5B6A"/>
    <w:rsid w:val="00CF7104"/>
    <w:rsid w:val="00D15C79"/>
    <w:rsid w:val="00D161B4"/>
    <w:rsid w:val="00D26405"/>
    <w:rsid w:val="00D308AF"/>
    <w:rsid w:val="00D35E4D"/>
    <w:rsid w:val="00D37C6F"/>
    <w:rsid w:val="00D4434E"/>
    <w:rsid w:val="00D55B2D"/>
    <w:rsid w:val="00D61594"/>
    <w:rsid w:val="00DA7B82"/>
    <w:rsid w:val="00DB04F9"/>
    <w:rsid w:val="00DC1143"/>
    <w:rsid w:val="00DD5292"/>
    <w:rsid w:val="00DF4FA3"/>
    <w:rsid w:val="00E10891"/>
    <w:rsid w:val="00E10F34"/>
    <w:rsid w:val="00E23CF3"/>
    <w:rsid w:val="00E26D2C"/>
    <w:rsid w:val="00E34818"/>
    <w:rsid w:val="00E41989"/>
    <w:rsid w:val="00E5357B"/>
    <w:rsid w:val="00E54560"/>
    <w:rsid w:val="00E67B42"/>
    <w:rsid w:val="00E81E83"/>
    <w:rsid w:val="00E84B9F"/>
    <w:rsid w:val="00E9024C"/>
    <w:rsid w:val="00E92289"/>
    <w:rsid w:val="00E978B4"/>
    <w:rsid w:val="00EA5671"/>
    <w:rsid w:val="00EC785C"/>
    <w:rsid w:val="00ED744B"/>
    <w:rsid w:val="00EE440D"/>
    <w:rsid w:val="00F00FCE"/>
    <w:rsid w:val="00F015CA"/>
    <w:rsid w:val="00F2274A"/>
    <w:rsid w:val="00F26FB4"/>
    <w:rsid w:val="00F2712C"/>
    <w:rsid w:val="00F345DD"/>
    <w:rsid w:val="00F43DED"/>
    <w:rsid w:val="00F442CB"/>
    <w:rsid w:val="00F51D80"/>
    <w:rsid w:val="00F55578"/>
    <w:rsid w:val="00F67523"/>
    <w:rsid w:val="00F71014"/>
    <w:rsid w:val="00F743B4"/>
    <w:rsid w:val="00F84BEE"/>
    <w:rsid w:val="00F8590A"/>
    <w:rsid w:val="00F9757D"/>
    <w:rsid w:val="00F97ABB"/>
    <w:rsid w:val="00FA04D5"/>
    <w:rsid w:val="00FA1B33"/>
    <w:rsid w:val="00FA4381"/>
    <w:rsid w:val="00FB29AE"/>
    <w:rsid w:val="00FC0507"/>
    <w:rsid w:val="00FC07B0"/>
    <w:rsid w:val="00FD2271"/>
    <w:rsid w:val="00FD28C2"/>
    <w:rsid w:val="00FD3EFA"/>
    <w:rsid w:val="00FE644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23E94"/>
  <w15:docId w15:val="{141FA133-F6A1-4C76-B84F-6A5E4E7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FC"/>
    <w:pPr>
      <w:spacing w:after="0" w:line="286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891"/>
    <w:pPr>
      <w:keepNext/>
      <w:keepLines/>
      <w:spacing w:before="200" w:after="120"/>
      <w:ind w:right="2550"/>
      <w:outlineLvl w:val="0"/>
    </w:pPr>
    <w:rPr>
      <w:rFonts w:eastAsiaTheme="majorEastAsia" w:cstheme="majorBidi"/>
      <w:b/>
      <w:bCs/>
      <w:caps/>
      <w:color w:val="193A66"/>
      <w:sz w:val="32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42CB"/>
    <w:pPr>
      <w:keepNext/>
      <w:keepLines/>
      <w:spacing w:after="60"/>
      <w:outlineLvl w:val="1"/>
    </w:pPr>
    <w:rPr>
      <w:rFonts w:eastAsiaTheme="majorEastAsia" w:cstheme="majorBidi"/>
      <w:b/>
      <w:bCs/>
      <w:color w:val="193A66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1F92"/>
    <w:pPr>
      <w:keepNext/>
      <w:keepLines/>
      <w:outlineLvl w:val="2"/>
    </w:pPr>
    <w:rPr>
      <w:rFonts w:eastAsiaTheme="majorEastAsia" w:cstheme="majorBidi"/>
      <w:b/>
      <w:bCs/>
      <w:color w:val="193A66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5950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37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1C32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2EF6"/>
    <w:rPr>
      <w:b w:val="0"/>
      <w:color w:val="193A66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0891"/>
    <w:rPr>
      <w:rFonts w:ascii="Calibri" w:eastAsiaTheme="majorEastAsia" w:hAnsi="Calibri" w:cstheme="majorBidi"/>
      <w:b/>
      <w:bCs/>
      <w:caps/>
      <w:color w:val="193A66"/>
      <w:sz w:val="32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4BB"/>
    <w:rPr>
      <w:rFonts w:ascii="Source Sans Pro" w:hAnsi="Source Sans Pro"/>
      <w:sz w:val="18"/>
    </w:rPr>
  </w:style>
  <w:style w:type="paragraph" w:styleId="Sidefod">
    <w:name w:val="footer"/>
    <w:basedOn w:val="Normal"/>
    <w:link w:val="Sidefo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4BB"/>
    <w:rPr>
      <w:rFonts w:ascii="Source Sans Pro" w:hAnsi="Source Sans Pro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4BB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qFormat/>
    <w:rsid w:val="008124BB"/>
  </w:style>
  <w:style w:type="paragraph" w:customStyle="1" w:styleId="Sidefod1">
    <w:name w:val="Sidefod1"/>
    <w:basedOn w:val="Normal"/>
    <w:qFormat/>
    <w:rsid w:val="00697840"/>
    <w:pPr>
      <w:spacing w:line="220" w:lineRule="exact"/>
    </w:pPr>
    <w:rPr>
      <w:color w:val="151F26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42CB"/>
    <w:rPr>
      <w:rFonts w:ascii="Calibri" w:eastAsiaTheme="majorEastAsia" w:hAnsi="Calibri" w:cstheme="majorBidi"/>
      <w:b/>
      <w:bCs/>
      <w:color w:val="193A66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1F92"/>
    <w:rPr>
      <w:rFonts w:ascii="Calibri" w:eastAsiaTheme="majorEastAsia" w:hAnsi="Calibri" w:cstheme="majorBidi"/>
      <w:b/>
      <w:bCs/>
      <w:color w:val="193A6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5950"/>
    <w:rPr>
      <w:rFonts w:eastAsiaTheme="majorEastAsia" w:cstheme="majorBidi"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4B45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B34B45"/>
    <w:rPr>
      <w:rFonts w:ascii="Calibri" w:eastAsiaTheme="majorEastAsia" w:hAnsi="Calibri" w:cstheme="majorBidi"/>
      <w:b/>
      <w:spacing w:val="5"/>
      <w:kern w:val="28"/>
      <w:sz w:val="36"/>
      <w:szCs w:val="36"/>
    </w:rPr>
  </w:style>
  <w:style w:type="paragraph" w:customStyle="1" w:styleId="Meta">
    <w:name w:val="Meta"/>
    <w:basedOn w:val="Normal"/>
    <w:qFormat/>
    <w:rsid w:val="00697840"/>
    <w:pPr>
      <w:spacing w:before="60" w:after="60" w:line="240" w:lineRule="auto"/>
    </w:pPr>
    <w:rPr>
      <w:color w:val="151F26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C6F"/>
    <w:rPr>
      <w:rFonts w:asciiTheme="majorHAnsi" w:eastAsiaTheme="majorEastAsia" w:hAnsiTheme="majorHAnsi" w:cstheme="majorBidi"/>
      <w:color w:val="0C1C32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A2F8E"/>
    <w:pPr>
      <w:spacing w:line="240" w:lineRule="exact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A2F8E"/>
    <w:rPr>
      <w:rFonts w:ascii="Source Sans Pro" w:hAnsi="Source Sans Pro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2F8E"/>
    <w:rPr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191945"/>
  </w:style>
  <w:style w:type="paragraph" w:customStyle="1" w:styleId="TopAfstand">
    <w:name w:val="TopAfstand"/>
    <w:basedOn w:val="Normal"/>
    <w:qFormat/>
    <w:rsid w:val="00E92289"/>
    <w:pPr>
      <w:spacing w:after="2110"/>
    </w:pPr>
    <w:rPr>
      <w:noProof/>
      <w:color w:val="EEECE1" w:themeColor="background2"/>
      <w:lang w:eastAsia="da-DK"/>
    </w:rPr>
  </w:style>
  <w:style w:type="paragraph" w:styleId="Listeafsnit">
    <w:name w:val="List Paragraph"/>
    <w:basedOn w:val="Normal"/>
    <w:uiPriority w:val="34"/>
    <w:qFormat/>
    <w:rsid w:val="002970F1"/>
    <w:pPr>
      <w:numPr>
        <w:numId w:val="5"/>
      </w:numPr>
      <w:spacing w:line="280" w:lineRule="exact"/>
      <w:contextualSpacing/>
    </w:pPr>
    <w:rPr>
      <w:rFonts w:eastAsia="Times New Roman" w:cs="Times New Roman"/>
      <w:b/>
      <w:color w:val="193A66"/>
      <w:lang w:eastAsia="da-DK"/>
    </w:rPr>
  </w:style>
  <w:style w:type="table" w:styleId="Tabel-Gitter">
    <w:name w:val="Table Grid"/>
    <w:basedOn w:val="Tabel-Normal"/>
    <w:uiPriority w:val="59"/>
    <w:rsid w:val="006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ogdato">
    <w:name w:val="Version og dato"/>
    <w:basedOn w:val="Normal"/>
    <w:link w:val="VersionogdatoTegn"/>
    <w:qFormat/>
    <w:rsid w:val="00077C65"/>
    <w:pPr>
      <w:spacing w:after="1000"/>
    </w:pPr>
  </w:style>
  <w:style w:type="character" w:customStyle="1" w:styleId="VersionogdatoTegn">
    <w:name w:val="Version og dato Tegn"/>
    <w:basedOn w:val="Standardskrifttypeiafsnit"/>
    <w:link w:val="Versionogdato"/>
    <w:rsid w:val="00077C65"/>
    <w:rPr>
      <w:rFonts w:ascii="Calibri" w:hAnsi="Calibri"/>
    </w:rPr>
  </w:style>
  <w:style w:type="character" w:styleId="BesgtLink">
    <w:name w:val="FollowedHyperlink"/>
    <w:basedOn w:val="Standardskrifttypeiafsnit"/>
    <w:uiPriority w:val="99"/>
    <w:semiHidden/>
    <w:unhideWhenUsed/>
    <w:rsid w:val="00242203"/>
    <w:rPr>
      <w:color w:val="800080" w:themeColor="followedHyperlink"/>
      <w:u w:val="single"/>
    </w:rPr>
  </w:style>
  <w:style w:type="paragraph" w:customStyle="1" w:styleId="Tabeloverskrift">
    <w:name w:val="Tabeloverskrift"/>
    <w:basedOn w:val="Normal"/>
    <w:link w:val="TabeloverskriftTegn"/>
    <w:qFormat/>
    <w:rsid w:val="001A0AD2"/>
    <w:pPr>
      <w:spacing w:line="240" w:lineRule="auto"/>
    </w:pPr>
    <w:rPr>
      <w:b/>
      <w:color w:val="2A588D"/>
    </w:rPr>
  </w:style>
  <w:style w:type="paragraph" w:customStyle="1" w:styleId="Tabeltekst">
    <w:name w:val="Tabeltekst"/>
    <w:basedOn w:val="Normal"/>
    <w:link w:val="TabeltekstTegn"/>
    <w:qFormat/>
    <w:rsid w:val="00FF3176"/>
    <w:pPr>
      <w:spacing w:line="240" w:lineRule="auto"/>
    </w:pPr>
  </w:style>
  <w:style w:type="character" w:customStyle="1" w:styleId="TabeloverskriftTegn">
    <w:name w:val="Tabeloverskrift Tegn"/>
    <w:basedOn w:val="Standardskrifttypeiafsnit"/>
    <w:link w:val="Tabeloverskrift"/>
    <w:rsid w:val="001A0AD2"/>
    <w:rPr>
      <w:rFonts w:ascii="Calibri" w:hAnsi="Calibri"/>
      <w:b/>
      <w:color w:val="2A588D"/>
    </w:rPr>
  </w:style>
  <w:style w:type="paragraph" w:customStyle="1" w:styleId="Tabelliste">
    <w:name w:val="Tabel liste"/>
    <w:basedOn w:val="Tabeltekst"/>
    <w:link w:val="TabellisteTegn"/>
    <w:qFormat/>
    <w:rsid w:val="00003971"/>
    <w:pPr>
      <w:tabs>
        <w:tab w:val="left" w:pos="0"/>
      </w:tabs>
      <w:ind w:left="223" w:hanging="223"/>
    </w:pPr>
  </w:style>
  <w:style w:type="character" w:customStyle="1" w:styleId="TabeltekstTegn">
    <w:name w:val="Tabeltekst Tegn"/>
    <w:basedOn w:val="Standardskrifttypeiafsnit"/>
    <w:link w:val="Tabeltekst"/>
    <w:rsid w:val="00FF3176"/>
    <w:rPr>
      <w:rFonts w:ascii="Calibri" w:hAnsi="Calibri"/>
    </w:rPr>
  </w:style>
  <w:style w:type="paragraph" w:customStyle="1" w:styleId="Tabelliste2niv">
    <w:name w:val="Tabel liste 2. niv"/>
    <w:basedOn w:val="Tabelliste"/>
    <w:link w:val="Tabelliste2nivTegn"/>
    <w:qFormat/>
    <w:rsid w:val="00003971"/>
    <w:pPr>
      <w:ind w:left="503" w:hanging="266"/>
    </w:pPr>
  </w:style>
  <w:style w:type="character" w:customStyle="1" w:styleId="TabellisteTegn">
    <w:name w:val="Tabel liste Tegn"/>
    <w:basedOn w:val="TabeltekstTegn"/>
    <w:link w:val="Tabelliste"/>
    <w:rsid w:val="00003971"/>
    <w:rPr>
      <w:rFonts w:ascii="Calibri" w:hAnsi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28C2"/>
    <w:pPr>
      <w:spacing w:after="100"/>
    </w:pPr>
  </w:style>
  <w:style w:type="character" w:customStyle="1" w:styleId="Tabelliste2nivTegn">
    <w:name w:val="Tabel liste 2. niv Tegn"/>
    <w:basedOn w:val="TabellisteTegn"/>
    <w:link w:val="Tabelliste2niv"/>
    <w:rsid w:val="00003971"/>
    <w:rPr>
      <w:rFonts w:ascii="Calibri" w:hAnsi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27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27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27EF"/>
    <w:rPr>
      <w:rFonts w:ascii="Calibri" w:hAnsi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27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27EF"/>
    <w:rPr>
      <w:rFonts w:ascii="Calibri" w:hAnsi="Calibri"/>
      <w:b/>
      <w:bCs/>
      <w:sz w:val="20"/>
      <w:szCs w:val="20"/>
    </w:rPr>
  </w:style>
  <w:style w:type="paragraph" w:customStyle="1" w:styleId="Checkbox">
    <w:name w:val="Checkbox"/>
    <w:basedOn w:val="Normal"/>
    <w:link w:val="CheckboxTegn"/>
    <w:qFormat/>
    <w:rsid w:val="005E4A4C"/>
    <w:pPr>
      <w:spacing w:line="240" w:lineRule="auto"/>
    </w:pPr>
    <w:rPr>
      <w:color w:val="1DB3E7"/>
      <w:sz w:val="28"/>
      <w:szCs w:val="28"/>
    </w:rPr>
  </w:style>
  <w:style w:type="character" w:customStyle="1" w:styleId="CheckboxTegn">
    <w:name w:val="Checkbox Tegn"/>
    <w:basedOn w:val="Standardskrifttypeiafsnit"/>
    <w:link w:val="Checkbox"/>
    <w:rsid w:val="005E4A4C"/>
    <w:rPr>
      <w:rFonts w:ascii="Calibri" w:hAnsi="Calibri"/>
      <w:color w:val="1DB3E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vk.dk/emner/biobanker/vejledning-om-bio-ma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vk.dk" TargetMode="External"/><Relationship Id="rId2" Type="http://schemas.openxmlformats.org/officeDocument/2006/relationships/hyperlink" Target="http://www.nvk.dk" TargetMode="External"/><Relationship Id="rId1" Type="http://schemas.openxmlformats.org/officeDocument/2006/relationships/hyperlink" Target="mailto:kontakt@nvk.dk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v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NV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3A66"/>
      </a:accent1>
      <a:accent2>
        <a:srgbClr val="2A588D"/>
      </a:accent2>
      <a:accent3>
        <a:srgbClr val="1DB3E7"/>
      </a:accent3>
      <a:accent4>
        <a:srgbClr val="337AB7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letter_date">
      <Value>2018-02-07T00:00:00</Value>
    </Content>
  </record>
  <case>
    <Content id="file_no">
      <Value>1701770</Value>
    </Content>
  </case>
  <record>
    <Content id="record_key">
      <Value>538549</Value>
    </Content>
  </record>
  <record>
    <officer>
      <Content id="name_code">
        <Value>JMF.DKETIK</Value>
      </Content>
    </officer>
  </recor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361-BCFD-4B15-9B39-81FEBB971D8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29BBCD16-A8F9-4C54-9A2F-6D6F46BF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</dc:creator>
  <cp:lastModifiedBy>Jesper Møller-Fink</cp:lastModifiedBy>
  <cp:revision>3</cp:revision>
  <cp:lastPrinted>2018-02-28T13:30:00Z</cp:lastPrinted>
  <dcterms:created xsi:type="dcterms:W3CDTF">2019-03-14T10:15:00Z</dcterms:created>
  <dcterms:modified xsi:type="dcterms:W3CDTF">2019-03-14T10:16:00Z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DialogParameter">
    <vt:lpwstr>SUM_Brev</vt:lpwstr>
  </property>
  <property fmtid="{D5CDD505-2E9C-101B-9397-08002B2CF9AE}" pid="7" name="DialogType">
    <vt:lpwstr>(OpenDialog20)</vt:lpwstr>
  </property>
</Properties>
</file>