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B1E23" w14:textId="77777777" w:rsidR="00A67042" w:rsidRDefault="00A67042" w:rsidP="00A67042">
      <w:pPr>
        <w:pStyle w:val="Overskrift1"/>
      </w:pPr>
      <w:bookmarkStart w:id="0" w:name="_Toc513198817"/>
      <w:r>
        <w:t>III. Særkrav: Forskning i akutte situationer uden forudgående samtykke</w:t>
      </w:r>
      <w:bookmarkEnd w:id="0"/>
    </w:p>
    <w:p w14:paraId="5C6009F1" w14:textId="21CB177F" w:rsidR="00A67042" w:rsidRDefault="002E08CA" w:rsidP="00A67042">
      <w:pPr>
        <w:pStyle w:val="Versionogdato"/>
      </w:pPr>
      <w:r>
        <w:t>16</w:t>
      </w:r>
      <w:r w:rsidR="00A67042">
        <w:t>.05.2018</w:t>
      </w:r>
    </w:p>
    <w:p w14:paraId="6B6A4B99" w14:textId="77777777" w:rsidR="00A67042" w:rsidRPr="00F10816" w:rsidRDefault="00A67042" w:rsidP="00A67042">
      <w:r w:rsidRPr="00F10816">
        <w:t xml:space="preserve">Se også </w:t>
      </w:r>
      <w:hyperlink r:id="rId9" w:history="1">
        <w:r w:rsidRPr="002B5F18">
          <w:rPr>
            <w:rStyle w:val="Hyperlink"/>
          </w:rPr>
          <w:t>Vejledning om akutte forsøg</w:t>
        </w:r>
      </w:hyperlink>
    </w:p>
    <w:p w14:paraId="67E31FBF" w14:textId="77777777" w:rsidR="00A67042" w:rsidRDefault="00A67042" w:rsidP="00A67042">
      <w:pPr>
        <w:rPr>
          <w:b/>
        </w:rPr>
      </w:pPr>
    </w:p>
    <w:p w14:paraId="0F45C346" w14:textId="77777777" w:rsidR="00A67042" w:rsidRDefault="00A67042" w:rsidP="00A67042">
      <w:r>
        <w:t xml:space="preserve">Protokollen </w:t>
      </w:r>
      <w:r w:rsidRPr="001E7774">
        <w:t>suppleres med:</w:t>
      </w:r>
    </w:p>
    <w:p w14:paraId="02610297" w14:textId="77777777" w:rsidR="00A67042" w:rsidRDefault="00A67042" w:rsidP="00A67042"/>
    <w:tbl>
      <w:tblPr>
        <w:tblStyle w:val="Tabel-Gitter"/>
        <w:tblW w:w="0" w:type="auto"/>
        <w:tblBorders>
          <w:top w:val="single" w:sz="4" w:space="0" w:color="2A588D"/>
          <w:left w:val="single" w:sz="4" w:space="0" w:color="2A588D"/>
          <w:bottom w:val="single" w:sz="4" w:space="0" w:color="2A588D"/>
          <w:right w:val="single" w:sz="4" w:space="0" w:color="2A588D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9491"/>
      </w:tblGrid>
      <w:tr w:rsidR="00A67042" w14:paraId="2A4D7BBD" w14:textId="77777777" w:rsidTr="00520E59">
        <w:sdt>
          <w:sdtPr>
            <w:rPr>
              <w:color w:val="1DB3E7"/>
              <w:sz w:val="28"/>
              <w:szCs w:val="28"/>
            </w:rPr>
            <w:id w:val="-5308055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bottom w:val="nil"/>
                </w:tcBorders>
              </w:tcPr>
              <w:p w14:paraId="5EAD0A22" w14:textId="77777777" w:rsidR="00A67042" w:rsidRPr="00200A7E" w:rsidRDefault="00A67042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nil"/>
            </w:tcBorders>
          </w:tcPr>
          <w:p w14:paraId="2F6AABCC" w14:textId="77777777" w:rsidR="00A67042" w:rsidRDefault="00A67042" w:rsidP="00520E59">
            <w:pPr>
              <w:pStyle w:val="Tabeloverskrift"/>
            </w:pPr>
            <w:r>
              <w:t>1.</w:t>
            </w:r>
            <w:r w:rsidRPr="005D4ADF">
              <w:t xml:space="preserve"> Hvilken patientgruppe er der tale om?</w:t>
            </w:r>
          </w:p>
        </w:tc>
      </w:tr>
      <w:tr w:rsidR="00A67042" w14:paraId="0B043157" w14:textId="77777777" w:rsidTr="00520E59">
        <w:sdt>
          <w:sdtPr>
            <w:rPr>
              <w:color w:val="1DB3E7"/>
              <w:sz w:val="28"/>
              <w:szCs w:val="28"/>
            </w:rPr>
            <w:id w:val="-181415982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7990D833" w14:textId="77777777" w:rsidR="00A67042" w:rsidRPr="00200A7E" w:rsidRDefault="00A67042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44C314DD" w14:textId="77777777" w:rsidR="00A67042" w:rsidRPr="00A66371" w:rsidRDefault="00A67042" w:rsidP="00520E59">
            <w:pPr>
              <w:pStyle w:val="Tabelliste"/>
            </w:pPr>
            <w:r>
              <w:t>a.</w:t>
            </w:r>
            <w:r>
              <w:tab/>
            </w:r>
            <w:r w:rsidRPr="005D4ADF">
              <w:t>Hvordan vil du beskrive den midlertidige inhabilitet, dvs. hvilken mental eller fysisk tilstand er forsøgspersonerne i?</w:t>
            </w:r>
          </w:p>
        </w:tc>
      </w:tr>
      <w:tr w:rsidR="00A67042" w14:paraId="0FAE4B08" w14:textId="77777777" w:rsidTr="00520E59">
        <w:sdt>
          <w:sdtPr>
            <w:rPr>
              <w:color w:val="1DB3E7"/>
              <w:sz w:val="28"/>
              <w:szCs w:val="28"/>
            </w:rPr>
            <w:id w:val="196599954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single" w:sz="4" w:space="0" w:color="2A588D"/>
                </w:tcBorders>
              </w:tcPr>
              <w:p w14:paraId="3AE57BEC" w14:textId="77777777" w:rsidR="00A67042" w:rsidRPr="00200A7E" w:rsidRDefault="00A67042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single" w:sz="4" w:space="0" w:color="2A588D"/>
            </w:tcBorders>
          </w:tcPr>
          <w:p w14:paraId="10CFD1BF" w14:textId="77777777" w:rsidR="00A67042" w:rsidRPr="00A66371" w:rsidRDefault="00A67042" w:rsidP="00520E59">
            <w:pPr>
              <w:pStyle w:val="Tabelliste"/>
            </w:pPr>
            <w:r>
              <w:t>b.</w:t>
            </w:r>
            <w:r>
              <w:tab/>
            </w:r>
            <w:r w:rsidRPr="005D4ADF">
              <w:t>Habile forsøgspersoner med en anden grundsygdom kan undtagelsesvist indgå som kontrolgruppe, men så skal du begrunde behovet for det.</w:t>
            </w:r>
          </w:p>
        </w:tc>
      </w:tr>
      <w:tr w:rsidR="00A67042" w14:paraId="0705B72F" w14:textId="77777777" w:rsidTr="00520E59">
        <w:sdt>
          <w:sdtPr>
            <w:rPr>
              <w:color w:val="1DB3E7"/>
              <w:sz w:val="28"/>
              <w:szCs w:val="28"/>
            </w:rPr>
            <w:id w:val="-121588184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bottom w:val="single" w:sz="4" w:space="0" w:color="2A588D"/>
                </w:tcBorders>
              </w:tcPr>
              <w:p w14:paraId="2C811FB0" w14:textId="77777777" w:rsidR="00A67042" w:rsidRPr="00200A7E" w:rsidRDefault="00A67042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</w:tcBorders>
          </w:tcPr>
          <w:p w14:paraId="70A97C19" w14:textId="77777777" w:rsidR="00A67042" w:rsidRDefault="00A67042" w:rsidP="00520E59">
            <w:pPr>
              <w:pStyle w:val="Tabeloverskrift"/>
            </w:pPr>
            <w:r>
              <w:t xml:space="preserve">2. </w:t>
            </w:r>
            <w:r w:rsidRPr="005D4ADF">
              <w:t>Beskriv hvorfor forsøget kun kan gennemføres uden forudgående informeret</w:t>
            </w:r>
            <w:r>
              <w:t xml:space="preserve"> eller stedfortrædende samtykke</w:t>
            </w:r>
          </w:p>
          <w:p w14:paraId="310AD121" w14:textId="77777777" w:rsidR="00A67042" w:rsidRPr="00A66371" w:rsidRDefault="00A67042" w:rsidP="00520E59">
            <w:pPr>
              <w:pStyle w:val="Tabeltekst"/>
            </w:pPr>
            <w:r w:rsidRPr="005D4ADF">
              <w:t>Dvs. hvorfor interventionen ikke kan udsættes.</w:t>
            </w:r>
          </w:p>
        </w:tc>
      </w:tr>
      <w:tr w:rsidR="00A67042" w14:paraId="6FDC9347" w14:textId="77777777" w:rsidTr="00520E59">
        <w:sdt>
          <w:sdtPr>
            <w:rPr>
              <w:color w:val="1DB3E7"/>
              <w:sz w:val="28"/>
              <w:szCs w:val="28"/>
            </w:rPr>
            <w:id w:val="140386966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bottom w:val="nil"/>
                </w:tcBorders>
              </w:tcPr>
              <w:p w14:paraId="01513189" w14:textId="77777777" w:rsidR="00A67042" w:rsidRPr="00200A7E" w:rsidRDefault="00A67042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nil"/>
            </w:tcBorders>
          </w:tcPr>
          <w:p w14:paraId="22E615BC" w14:textId="77777777" w:rsidR="00A67042" w:rsidRDefault="00A67042" w:rsidP="00520E59">
            <w:pPr>
              <w:pStyle w:val="Tabeloverskrift"/>
            </w:pPr>
            <w:r>
              <w:t xml:space="preserve">3. </w:t>
            </w:r>
            <w:r w:rsidRPr="005D4ADF">
              <w:t>Du skal konkret begrunde, hvordan I eller II er opfyldt:</w:t>
            </w:r>
          </w:p>
        </w:tc>
      </w:tr>
      <w:tr w:rsidR="00A67042" w14:paraId="03269FA7" w14:textId="77777777" w:rsidTr="00520E59">
        <w:sdt>
          <w:sdtPr>
            <w:rPr>
              <w:color w:val="1DB3E7"/>
              <w:sz w:val="28"/>
              <w:szCs w:val="28"/>
            </w:rPr>
            <w:id w:val="-132628128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7C0B0928" w14:textId="77777777" w:rsidR="00A67042" w:rsidRPr="00200A7E" w:rsidRDefault="00A67042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4E6B3D97" w14:textId="77777777" w:rsidR="00A67042" w:rsidRDefault="00A67042" w:rsidP="00520E59">
            <w:pPr>
              <w:pStyle w:val="Tabelliste"/>
            </w:pPr>
            <w:r>
              <w:t>a.</w:t>
            </w:r>
            <w:r>
              <w:tab/>
            </w:r>
            <w:r w:rsidRPr="005D4ADF">
              <w:t>Forsøgspersonens helbred bliver forbedret på længere sigt, eller</w:t>
            </w:r>
          </w:p>
        </w:tc>
      </w:tr>
      <w:tr w:rsidR="00A67042" w14:paraId="276EAA22" w14:textId="77777777" w:rsidTr="00520E59">
        <w:sdt>
          <w:sdtPr>
            <w:rPr>
              <w:color w:val="1DB3E7"/>
              <w:sz w:val="28"/>
              <w:szCs w:val="28"/>
            </w:rPr>
            <w:id w:val="-36575524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single" w:sz="4" w:space="0" w:color="2A588D"/>
                </w:tcBorders>
              </w:tcPr>
              <w:p w14:paraId="7BC77C51" w14:textId="77777777" w:rsidR="00A67042" w:rsidRPr="00200A7E" w:rsidRDefault="00A67042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single" w:sz="4" w:space="0" w:color="2A588D"/>
            </w:tcBorders>
          </w:tcPr>
          <w:p w14:paraId="2EF9278A" w14:textId="77777777" w:rsidR="00A67042" w:rsidRDefault="00A67042" w:rsidP="00520E59">
            <w:pPr>
              <w:pStyle w:val="Tabelliste"/>
            </w:pPr>
            <w:r>
              <w:t>b.</w:t>
            </w:r>
            <w:r>
              <w:tab/>
            </w:r>
            <w:r w:rsidRPr="005D4ADF">
              <w:t>Tilstanden hos andre patienter med samme sygdom forbedres, og forsøgspersonen bliver udsat for minimal belastning og risiko.</w:t>
            </w:r>
          </w:p>
        </w:tc>
      </w:tr>
      <w:tr w:rsidR="00A67042" w14:paraId="41374A8A" w14:textId="77777777" w:rsidTr="00520E59">
        <w:sdt>
          <w:sdtPr>
            <w:rPr>
              <w:color w:val="1DB3E7"/>
              <w:sz w:val="28"/>
              <w:szCs w:val="28"/>
            </w:rPr>
            <w:id w:val="-35912247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bottom w:val="single" w:sz="4" w:space="0" w:color="2A588D"/>
                </w:tcBorders>
              </w:tcPr>
              <w:p w14:paraId="5B819B63" w14:textId="77777777" w:rsidR="00A67042" w:rsidRPr="00200A7E" w:rsidRDefault="00A67042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</w:tcBorders>
          </w:tcPr>
          <w:p w14:paraId="16331848" w14:textId="77777777" w:rsidR="00A67042" w:rsidRDefault="00A67042" w:rsidP="00520E59">
            <w:pPr>
              <w:pStyle w:val="Tabeloverskrift"/>
            </w:pPr>
            <w:r>
              <w:t xml:space="preserve">4. </w:t>
            </w:r>
            <w:r w:rsidRPr="005D4ADF">
              <w:t>Du skal redegøre for, at du vil indhente informeret samtykke eller stedfor</w:t>
            </w:r>
            <w:r>
              <w:t>trædende samtykke efterfølgende</w:t>
            </w:r>
          </w:p>
        </w:tc>
      </w:tr>
      <w:tr w:rsidR="00A67042" w14:paraId="22D94057" w14:textId="77777777" w:rsidTr="00520E59">
        <w:sdt>
          <w:sdtPr>
            <w:rPr>
              <w:color w:val="1DB3E7"/>
              <w:sz w:val="28"/>
              <w:szCs w:val="28"/>
            </w:rPr>
            <w:id w:val="-71781497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bottom w:val="single" w:sz="4" w:space="0" w:color="2A588D"/>
                </w:tcBorders>
              </w:tcPr>
              <w:p w14:paraId="01335572" w14:textId="77777777" w:rsidR="00A67042" w:rsidRPr="00200A7E" w:rsidRDefault="00A67042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</w:tcBorders>
          </w:tcPr>
          <w:p w14:paraId="2961AA91" w14:textId="77777777" w:rsidR="00A67042" w:rsidRDefault="00A67042" w:rsidP="00520E59">
            <w:pPr>
              <w:pStyle w:val="Tabeloverskrift"/>
            </w:pPr>
            <w:r>
              <w:t xml:space="preserve">5. </w:t>
            </w:r>
            <w:r w:rsidRPr="005D4ADF">
              <w:t>Vedlæg skriftlig deltagerinformation og samtykkeerklæring til forsøgspe</w:t>
            </w:r>
            <w:r>
              <w:t>rsonen (når denne bliver habil)</w:t>
            </w:r>
          </w:p>
        </w:tc>
      </w:tr>
      <w:tr w:rsidR="00A67042" w14:paraId="085C1E55" w14:textId="77777777" w:rsidTr="00520E59">
        <w:sdt>
          <w:sdtPr>
            <w:rPr>
              <w:color w:val="1DB3E7"/>
              <w:sz w:val="28"/>
              <w:szCs w:val="28"/>
            </w:rPr>
            <w:id w:val="184859496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bottom w:val="single" w:sz="4" w:space="0" w:color="2A588D"/>
                </w:tcBorders>
              </w:tcPr>
              <w:p w14:paraId="03860969" w14:textId="77777777" w:rsidR="00A67042" w:rsidRPr="00200A7E" w:rsidRDefault="00A67042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single" w:sz="4" w:space="0" w:color="2A588D"/>
            </w:tcBorders>
          </w:tcPr>
          <w:p w14:paraId="4823BB07" w14:textId="77777777" w:rsidR="00A67042" w:rsidRDefault="00A67042" w:rsidP="00520E59">
            <w:pPr>
              <w:pStyle w:val="Tabeloverskrift"/>
            </w:pPr>
            <w:r>
              <w:t xml:space="preserve">6. </w:t>
            </w:r>
            <w:r w:rsidRPr="005D4ADF">
              <w:t>Vedlæg skriftlig deltagerinformation og samtykkeerklæring til stedfortræderen</w:t>
            </w:r>
          </w:p>
          <w:p w14:paraId="1DCACE61" w14:textId="77777777" w:rsidR="00A67042" w:rsidRDefault="00A67042" w:rsidP="00520E59">
            <w:pPr>
              <w:pStyle w:val="Tabeltekst"/>
            </w:pPr>
            <w:r w:rsidRPr="005D4ADF">
              <w:t xml:space="preserve">Se også </w:t>
            </w:r>
            <w:hyperlink r:id="rId10" w:history="1">
              <w:r w:rsidRPr="005D4ADF">
                <w:rPr>
                  <w:rStyle w:val="Hyperlink"/>
                </w:rPr>
                <w:t>Vejledning om akutte forsøg</w:t>
              </w:r>
            </w:hyperlink>
          </w:p>
        </w:tc>
      </w:tr>
      <w:tr w:rsidR="00A67042" w:rsidRPr="00DF6597" w14:paraId="5CC99D4B" w14:textId="77777777" w:rsidTr="00520E59">
        <w:sdt>
          <w:sdtPr>
            <w:rPr>
              <w:color w:val="1DB3E7"/>
              <w:sz w:val="28"/>
              <w:szCs w:val="28"/>
            </w:rPr>
            <w:id w:val="38499874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</w:tcBorders>
              </w:tcPr>
              <w:p w14:paraId="5104541B" w14:textId="77777777" w:rsidR="00A67042" w:rsidRPr="00200A7E" w:rsidRDefault="00A67042" w:rsidP="00520E59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</w:tcBorders>
          </w:tcPr>
          <w:p w14:paraId="2E1B769D" w14:textId="77777777" w:rsidR="00A67042" w:rsidRDefault="00A67042" w:rsidP="00520E59">
            <w:pPr>
              <w:pStyle w:val="Tabeloverskrift"/>
            </w:pPr>
            <w:r>
              <w:t xml:space="preserve">7. </w:t>
            </w:r>
            <w:r w:rsidRPr="005D4ADF">
              <w:t xml:space="preserve">Det skal fremgå, hvordan forsøgsværgen </w:t>
            </w:r>
            <w:r>
              <w:t>udpeges</w:t>
            </w:r>
          </w:p>
          <w:p w14:paraId="6EA2209A" w14:textId="77777777" w:rsidR="00A67042" w:rsidRPr="005D4ADF" w:rsidRDefault="00A67042" w:rsidP="00520E59">
            <w:pPr>
              <w:rPr>
                <w:lang w:val="en-US"/>
              </w:rPr>
            </w:pPr>
            <w:r>
              <w:t>D</w:t>
            </w:r>
            <w:r w:rsidRPr="005D4ADF">
              <w:t>enne skal med sin fagkundskab vurdere, om den pågældende forsøgsperson kan deltage i et forsøg af denne karakter.</w:t>
            </w:r>
            <w:r>
              <w:t xml:space="preserve"> </w:t>
            </w:r>
            <w:hyperlink r:id="rId11" w:anchor="3.4_Definition_af_en_forsøgsværge" w:history="1">
              <w:r w:rsidRPr="00DF6597">
                <w:rPr>
                  <w:rStyle w:val="Hyperlink"/>
                </w:rPr>
                <w:t>Se afsnit 3.4 i Vejledning om informeret og stedfortrædende samtykke</w:t>
              </w:r>
            </w:hyperlink>
          </w:p>
        </w:tc>
      </w:tr>
    </w:tbl>
    <w:p w14:paraId="78426532" w14:textId="5D3E97DB" w:rsidR="006E2E3D" w:rsidRPr="00A64EEA" w:rsidRDefault="00113464" w:rsidP="00A64EEA">
      <w:r w:rsidRPr="00A64EEA">
        <w:t xml:space="preserve"> </w:t>
      </w:r>
    </w:p>
    <w:sectPr w:rsidR="006E2E3D" w:rsidRPr="00A64EEA" w:rsidSect="00361F9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D9437" w14:textId="77777777" w:rsidR="001E3237" w:rsidRDefault="001E3237" w:rsidP="008124BB">
      <w:pPr>
        <w:spacing w:line="240" w:lineRule="auto"/>
      </w:pPr>
      <w:r>
        <w:separator/>
      </w:r>
    </w:p>
  </w:endnote>
  <w:endnote w:type="continuationSeparator" w:id="0">
    <w:p w14:paraId="701DD7DE" w14:textId="77777777" w:rsidR="001E3237" w:rsidRDefault="001E3237" w:rsidP="00812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AA94" w14:textId="1E7586FF" w:rsidR="008A6397" w:rsidRDefault="008A6397" w:rsidP="006022CF">
    <w:pPr>
      <w:pStyle w:val="Sidefod1"/>
      <w:ind w:right="-2"/>
      <w:jc w:val="right"/>
    </w:pPr>
    <w:r w:rsidRPr="004F68D4">
      <w:rPr>
        <w:b/>
      </w:rPr>
      <w:t>Side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A64EEA">
      <w:rPr>
        <w:noProof/>
      </w:rPr>
      <w:t>5</w:t>
    </w:r>
    <w:r>
      <w:fldChar w:fldCharType="end"/>
    </w:r>
    <w:r>
      <w:t xml:space="preserve"> / </w:t>
    </w:r>
    <w:r w:rsidR="001E3237">
      <w:fldChar w:fldCharType="begin"/>
    </w:r>
    <w:r w:rsidR="001E3237">
      <w:instrText xml:space="preserve"> NUMPAGES  \* Arabic  \* MERGEFORMAT </w:instrText>
    </w:r>
    <w:r w:rsidR="001E3237">
      <w:fldChar w:fldCharType="separate"/>
    </w:r>
    <w:r w:rsidR="00A64EEA">
      <w:rPr>
        <w:noProof/>
      </w:rPr>
      <w:t>14</w:t>
    </w:r>
    <w:r w:rsidR="001E323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B86C" w14:textId="77777777" w:rsidR="008A6397" w:rsidRDefault="008A6397" w:rsidP="000C0F3B">
    <w:pPr>
      <w:pStyle w:val="Sidefod1"/>
      <w:rPr>
        <w:b/>
      </w:rPr>
    </w:pPr>
  </w:p>
  <w:p w14:paraId="1E26DF21" w14:textId="0899387C" w:rsidR="008A6397" w:rsidRPr="00697840" w:rsidRDefault="008A6397" w:rsidP="006022CF">
    <w:pPr>
      <w:pStyle w:val="Sidefod1"/>
      <w:ind w:right="-2"/>
      <w:jc w:val="right"/>
    </w:pPr>
    <w:r w:rsidRPr="00697840">
      <w:rPr>
        <w:b/>
      </w:rPr>
      <w:t>Side</w:t>
    </w:r>
    <w:r w:rsidRPr="00697840">
      <w:t xml:space="preserve"> </w:t>
    </w:r>
    <w:r w:rsidRPr="00697840">
      <w:fldChar w:fldCharType="begin"/>
    </w:r>
    <w:r w:rsidRPr="00697840">
      <w:instrText xml:space="preserve"> PAGE  \* Arabic  \* MERGEFORMAT </w:instrText>
    </w:r>
    <w:r w:rsidRPr="00697840">
      <w:fldChar w:fldCharType="separate"/>
    </w:r>
    <w:r w:rsidR="002E08CA">
      <w:rPr>
        <w:noProof/>
      </w:rPr>
      <w:t>1</w:t>
    </w:r>
    <w:r w:rsidRPr="00697840">
      <w:fldChar w:fldCharType="end"/>
    </w:r>
    <w:r w:rsidRPr="00697840">
      <w:t xml:space="preserve"> / </w:t>
    </w:r>
    <w:r w:rsidR="001E3237">
      <w:fldChar w:fldCharType="begin"/>
    </w:r>
    <w:r w:rsidR="001E3237">
      <w:instrText xml:space="preserve"> NUMPAGES  \* Arabic  \* MERGEFORMAT </w:instrText>
    </w:r>
    <w:r w:rsidR="001E3237">
      <w:fldChar w:fldCharType="separate"/>
    </w:r>
    <w:r w:rsidR="002E08CA">
      <w:rPr>
        <w:noProof/>
      </w:rPr>
      <w:t>1</w:t>
    </w:r>
    <w:r w:rsidR="001E32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5B8B4" w14:textId="77777777" w:rsidR="001E3237" w:rsidRDefault="001E3237" w:rsidP="008124BB">
      <w:pPr>
        <w:spacing w:line="240" w:lineRule="auto"/>
      </w:pPr>
      <w:r>
        <w:separator/>
      </w:r>
    </w:p>
  </w:footnote>
  <w:footnote w:type="continuationSeparator" w:id="0">
    <w:p w14:paraId="67844152" w14:textId="77777777" w:rsidR="001E3237" w:rsidRDefault="001E3237" w:rsidP="00812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4CC0" w14:textId="77777777" w:rsidR="008A6397" w:rsidRDefault="008A6397" w:rsidP="008124BB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6F5A" w14:textId="77777777" w:rsidR="008A6397" w:rsidRDefault="008A6397" w:rsidP="009B731B">
    <w:pPr>
      <w:pStyle w:val="Sidehoved"/>
      <w:tabs>
        <w:tab w:val="clear" w:pos="4819"/>
        <w:tab w:val="clear" w:pos="9638"/>
      </w:tabs>
      <w:spacing w:after="300"/>
      <w:ind w:right="-1845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15F6374" wp14:editId="13770A12">
              <wp:simplePos x="0" y="0"/>
              <wp:positionH relativeFrom="page">
                <wp:posOffset>5998210</wp:posOffset>
              </wp:positionH>
              <wp:positionV relativeFrom="page">
                <wp:posOffset>1329055</wp:posOffset>
              </wp:positionV>
              <wp:extent cx="1259840" cy="910590"/>
              <wp:effectExtent l="0" t="0" r="0" b="3810"/>
              <wp:wrapNone/>
              <wp:docPr id="4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910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444D3" w14:textId="77777777" w:rsidR="008A6397" w:rsidRDefault="008A6397" w:rsidP="009B731B">
                          <w:pPr>
                            <w:pStyle w:val="Sidefod1"/>
                            <w:rPr>
                              <w:b/>
                            </w:rPr>
                          </w:pPr>
                          <w:bookmarkStart w:id="1" w:name="brevhovedtekst"/>
                          <w:r>
                            <w:rPr>
                              <w:b/>
                            </w:rPr>
                            <w:t>T:</w:t>
                          </w:r>
                          <w:r w:rsidRPr="00082611">
                            <w:t xml:space="preserve"> +45 72 21 68 55</w:t>
                          </w:r>
                        </w:p>
                        <w:p w14:paraId="6B71237F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M:</w:t>
                          </w:r>
                          <w:r w:rsidRPr="00D816EC">
                            <w:t xml:space="preserve"> </w:t>
                          </w:r>
                          <w:hyperlink r:id="rId1" w:history="1">
                            <w:r w:rsidRPr="00D816EC">
                              <w:rPr>
                                <w:rStyle w:val="Hyperlink"/>
                              </w:rPr>
                              <w:t>kontakt@nvk.dk</w:t>
                            </w:r>
                          </w:hyperlink>
                        </w:p>
                        <w:p w14:paraId="6E6BBEF6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W:</w:t>
                          </w:r>
                          <w:r w:rsidRPr="00D816EC">
                            <w:t xml:space="preserve"> </w:t>
                          </w:r>
                          <w:hyperlink r:id="rId2" w:history="1">
                            <w:r w:rsidRPr="00D816EC">
                              <w:rPr>
                                <w:rStyle w:val="Hyperlink"/>
                              </w:rPr>
                              <w:t>www.nvk.dk</w:t>
                            </w:r>
                          </w:hyperlink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F637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72.3pt;margin-top:104.65pt;width:99.2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fJdwIAAFMFAAAOAAAAZHJzL2Uyb0RvYy54bWysVE1v2zAMvQ/YfxB0X5xkTdEEdYqsRYcB&#10;RVusHXpWZKkxKomaxMTOfv0o2U6LbJcOu8i0+EiRjx/nF601bKdCrMGVfDIac6achKp2zyX/8Xj9&#10;6YyziMJVwoBTJd+ryC+WHz+cN36hprABU6nAyImLi8aXfIPoF0UR5UZZEUfglSOlhmAF0m94Lqog&#10;GvJuTTEdj0+LBkLlA0gVI91edUq+zP61VhLvtI4KmSk5xYb5DPlcp7NYnovFcxB+U8s+DPEPUVhR&#10;O3r04OpKoGDbUP/hytYyQASNIwm2AK1rqXIOlM1kfJTNw0Z4lXMhcqI/0BT/n1t5u7sPrK5KfsKZ&#10;E5ZK9KheIq7hJbJpoqfxcUGoB084bL9AS2Ue7iNdpqxbHWz6Uj6M9ET0/kCuapHJZDSdzc9OSCVJ&#10;N5+MZ/PMfvFq7UPErwosS0LJAxUvcyp2NxEpEoIOkPSYg+vamFxA41hT8tPPs3E2OGjIwriEVbkV&#10;ejcpoy7yLOHeqIQx7rvSREVOIF3kJlSXJrCdoPYRUiqHOffsl9AJpSmI9xj2+Neo3mPc5TG8DA4P&#10;xrZ2EHL2R2FXL0PIusMTkW/yTiK267av9BqqPRU6QDcp0cvrmqpxIyLei0CjQQWkccc7OrQBYh16&#10;ibMNhF9/u0946ljSctbQqJU8/tyKoDgz3xz1cprLQQiDsB4Et7WXQPRPaJF4mUUyCGgGUQewT7QF&#10;VukVUgkn6a2S4yBeYjfwtEWkWq0yiKbPC7xxD14m16kaqbce2ycRfN+ASK17C8MQisVRH3bYZOlg&#10;tUXQdW7SRGjHYk80TW7u3X7LpNXw9j+jXnfh8jcAAAD//wMAUEsDBBQABgAIAAAAIQBXTj+n4gAA&#10;AAwBAAAPAAAAZHJzL2Rvd25yZXYueG1sTI/LTsMwEEX3SPyDNUjsqJ0HLQ2ZVIjHjkIpIMHOiU0S&#10;4UdkO2n4e9wVLEdzdO+55WbWikzS+d4ahGTBgEjTWNGbFuHt9eHiCogP3AiurJEIP9LDpjo9KXkh&#10;7MG8yGkfWhJDjC84QhfCUFDqm05q7hd2kCb+vqzTPMTTtVQ4fojhWtGUsSXVvDexoeODvO1k870f&#10;NYL68O6xZuFzumu3YfdMx/f75Anx/Gy+uQYS5Bz+YDjqR3WoolNtRyM8UQjrPF9GFCFl6wzIkUjy&#10;LM6rEbLLdAW0Kun/EdUvAAAA//8DAFBLAQItABQABgAIAAAAIQC2gziS/gAAAOEBAAATAAAAAAAA&#10;AAAAAAAAAAAAAABbQ29udGVudF9UeXBlc10ueG1sUEsBAi0AFAAGAAgAAAAhADj9If/WAAAAlAEA&#10;AAsAAAAAAAAAAAAAAAAALwEAAF9yZWxzLy5yZWxzUEsBAi0AFAAGAAgAAAAhAEmep8l3AgAAUwUA&#10;AA4AAAAAAAAAAAAAAAAALgIAAGRycy9lMm9Eb2MueG1sUEsBAi0AFAAGAAgAAAAhAFdOP6fiAAAA&#10;DAEAAA8AAAAAAAAAAAAAAAAA0QQAAGRycy9kb3ducmV2LnhtbFBLBQYAAAAABAAEAPMAAADgBQAA&#10;AAA=&#10;" filled="f" stroked="f" strokeweight=".5pt">
              <v:textbox inset="0,0,0,0">
                <w:txbxContent>
                  <w:p w14:paraId="552444D3" w14:textId="77777777" w:rsidR="008A6397" w:rsidRDefault="008A6397" w:rsidP="009B731B">
                    <w:pPr>
                      <w:pStyle w:val="Sidefod1"/>
                      <w:rPr>
                        <w:b/>
                      </w:rPr>
                    </w:pPr>
                    <w:bookmarkStart w:id="2" w:name="brevhovedtekst"/>
                    <w:r>
                      <w:rPr>
                        <w:b/>
                      </w:rPr>
                      <w:t>T:</w:t>
                    </w:r>
                    <w:r w:rsidRPr="00082611">
                      <w:t xml:space="preserve"> +45 72 21 68 55</w:t>
                    </w:r>
                  </w:p>
                  <w:p w14:paraId="6B71237F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M:</w:t>
                    </w:r>
                    <w:r w:rsidRPr="00D816EC">
                      <w:t xml:space="preserve"> </w:t>
                    </w:r>
                    <w:hyperlink r:id="rId3" w:history="1">
                      <w:r w:rsidRPr="00D816EC">
                        <w:rPr>
                          <w:rStyle w:val="Hyperlink"/>
                        </w:rPr>
                        <w:t>kontakt@nvk.dk</w:t>
                      </w:r>
                    </w:hyperlink>
                  </w:p>
                  <w:p w14:paraId="6E6BBEF6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W:</w:t>
                    </w:r>
                    <w:r w:rsidRPr="00D816EC">
                      <w:t xml:space="preserve"> </w:t>
                    </w:r>
                    <w:hyperlink r:id="rId4" w:history="1">
                      <w:r w:rsidRPr="00D816EC">
                        <w:rPr>
                          <w:rStyle w:val="Hyperlink"/>
                        </w:rPr>
                        <w:t>www.nvk.dk</w:t>
                      </w:r>
                    </w:hyperlink>
                    <w:bookmarkEnd w:id="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58CA1F77" wp14:editId="739D73CC">
          <wp:simplePos x="0" y="0"/>
          <wp:positionH relativeFrom="page">
            <wp:posOffset>5685790</wp:posOffset>
          </wp:positionH>
          <wp:positionV relativeFrom="page">
            <wp:posOffset>360045</wp:posOffset>
          </wp:positionV>
          <wp:extent cx="1504800" cy="900000"/>
          <wp:effectExtent l="0" t="0" r="635" b="0"/>
          <wp:wrapNone/>
          <wp:docPr id="3" name="Picture 3" descr="C:\Users\KristianGuttesen\AppData\Local\Microsoft\Windows\INetCache\Content.Word\NVK_d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anGuttesen\AppData\Local\Microsoft\Windows\INetCache\Content.Word\NVK_da.e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07pt;height:539.3pt" o:bullet="t">
        <v:imagedata r:id="rId1" o:title="Angle light 40 pct"/>
      </v:shape>
    </w:pict>
  </w:numPicBullet>
  <w:abstractNum w:abstractNumId="0" w15:restartNumberingAfterBreak="0">
    <w:nsid w:val="10B81DFE"/>
    <w:multiLevelType w:val="hybridMultilevel"/>
    <w:tmpl w:val="7B12D68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E45"/>
    <w:multiLevelType w:val="hybridMultilevel"/>
    <w:tmpl w:val="305CA94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3A9"/>
    <w:multiLevelType w:val="hybridMultilevel"/>
    <w:tmpl w:val="2AB85ED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6FC"/>
    <w:multiLevelType w:val="hybridMultilevel"/>
    <w:tmpl w:val="0E369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E72"/>
    <w:multiLevelType w:val="hybridMultilevel"/>
    <w:tmpl w:val="E97CF84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0AF2"/>
    <w:multiLevelType w:val="hybridMultilevel"/>
    <w:tmpl w:val="2382A5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986"/>
    <w:multiLevelType w:val="hybridMultilevel"/>
    <w:tmpl w:val="484E523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1D33"/>
    <w:multiLevelType w:val="hybridMultilevel"/>
    <w:tmpl w:val="DF6E345C"/>
    <w:lvl w:ilvl="0" w:tplc="3B5A7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6B69"/>
    <w:multiLevelType w:val="hybridMultilevel"/>
    <w:tmpl w:val="252EDC2E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6ED6"/>
    <w:multiLevelType w:val="hybridMultilevel"/>
    <w:tmpl w:val="3C285688"/>
    <w:lvl w:ilvl="0" w:tplc="D2BABC10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D2BABC10">
      <w:start w:val="1"/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64697"/>
    <w:multiLevelType w:val="hybridMultilevel"/>
    <w:tmpl w:val="D9D44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4794"/>
    <w:multiLevelType w:val="hybridMultilevel"/>
    <w:tmpl w:val="42064B5E"/>
    <w:lvl w:ilvl="0" w:tplc="049883B6">
      <w:start w:val="1"/>
      <w:numFmt w:val="lowerLetter"/>
      <w:lvlText w:val="%1."/>
      <w:lvlJc w:val="left"/>
      <w:pPr>
        <w:ind w:left="6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9" w:hanging="360"/>
      </w:pPr>
    </w:lvl>
    <w:lvl w:ilvl="2" w:tplc="0406001B" w:tentative="1">
      <w:start w:val="1"/>
      <w:numFmt w:val="lowerRoman"/>
      <w:lvlText w:val="%3."/>
      <w:lvlJc w:val="right"/>
      <w:pPr>
        <w:ind w:left="2089" w:hanging="180"/>
      </w:pPr>
    </w:lvl>
    <w:lvl w:ilvl="3" w:tplc="0406000F" w:tentative="1">
      <w:start w:val="1"/>
      <w:numFmt w:val="decimal"/>
      <w:lvlText w:val="%4."/>
      <w:lvlJc w:val="left"/>
      <w:pPr>
        <w:ind w:left="2809" w:hanging="360"/>
      </w:pPr>
    </w:lvl>
    <w:lvl w:ilvl="4" w:tplc="04060019" w:tentative="1">
      <w:start w:val="1"/>
      <w:numFmt w:val="lowerLetter"/>
      <w:lvlText w:val="%5."/>
      <w:lvlJc w:val="left"/>
      <w:pPr>
        <w:ind w:left="3529" w:hanging="360"/>
      </w:pPr>
    </w:lvl>
    <w:lvl w:ilvl="5" w:tplc="0406001B" w:tentative="1">
      <w:start w:val="1"/>
      <w:numFmt w:val="lowerRoman"/>
      <w:lvlText w:val="%6."/>
      <w:lvlJc w:val="right"/>
      <w:pPr>
        <w:ind w:left="4249" w:hanging="180"/>
      </w:pPr>
    </w:lvl>
    <w:lvl w:ilvl="6" w:tplc="0406000F" w:tentative="1">
      <w:start w:val="1"/>
      <w:numFmt w:val="decimal"/>
      <w:lvlText w:val="%7."/>
      <w:lvlJc w:val="left"/>
      <w:pPr>
        <w:ind w:left="4969" w:hanging="360"/>
      </w:pPr>
    </w:lvl>
    <w:lvl w:ilvl="7" w:tplc="04060019" w:tentative="1">
      <w:start w:val="1"/>
      <w:numFmt w:val="lowerLetter"/>
      <w:lvlText w:val="%8."/>
      <w:lvlJc w:val="left"/>
      <w:pPr>
        <w:ind w:left="5689" w:hanging="360"/>
      </w:pPr>
    </w:lvl>
    <w:lvl w:ilvl="8" w:tplc="0406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 w15:restartNumberingAfterBreak="0">
    <w:nsid w:val="392045DC"/>
    <w:multiLevelType w:val="hybridMultilevel"/>
    <w:tmpl w:val="3D0AF4EE"/>
    <w:lvl w:ilvl="0" w:tplc="D2BABC10">
      <w:start w:val="1"/>
      <w:numFmt w:val="bullet"/>
      <w:lvlText w:val="□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37E6E"/>
    <w:multiLevelType w:val="hybridMultilevel"/>
    <w:tmpl w:val="42645452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1630"/>
    <w:multiLevelType w:val="hybridMultilevel"/>
    <w:tmpl w:val="E05CBD1C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46A21"/>
    <w:multiLevelType w:val="hybridMultilevel"/>
    <w:tmpl w:val="3EC806E8"/>
    <w:lvl w:ilvl="0" w:tplc="981E32D4">
      <w:start w:val="1"/>
      <w:numFmt w:val="decimal"/>
      <w:pStyle w:val="Listeafsni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A0050"/>
    <w:multiLevelType w:val="hybridMultilevel"/>
    <w:tmpl w:val="DA4ADF08"/>
    <w:lvl w:ilvl="0" w:tplc="B238B9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060F4"/>
    <w:multiLevelType w:val="hybridMultilevel"/>
    <w:tmpl w:val="5A2A5474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E0906"/>
    <w:multiLevelType w:val="hybridMultilevel"/>
    <w:tmpl w:val="226E492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8580C"/>
    <w:multiLevelType w:val="hybridMultilevel"/>
    <w:tmpl w:val="E01E761A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662A6"/>
    <w:multiLevelType w:val="hybridMultilevel"/>
    <w:tmpl w:val="3BDCFAC4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A550C"/>
    <w:multiLevelType w:val="hybridMultilevel"/>
    <w:tmpl w:val="BAF8598C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2380"/>
    <w:multiLevelType w:val="hybridMultilevel"/>
    <w:tmpl w:val="340AB8C8"/>
    <w:lvl w:ilvl="0" w:tplc="D2BABC10">
      <w:start w:val="1"/>
      <w:numFmt w:val="bullet"/>
      <w:lvlText w:val="□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A5476FB"/>
    <w:multiLevelType w:val="hybridMultilevel"/>
    <w:tmpl w:val="A0A697F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44D25"/>
    <w:multiLevelType w:val="hybridMultilevel"/>
    <w:tmpl w:val="8B9C80F6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2"/>
  </w:num>
  <w:num w:numId="5">
    <w:abstractNumId w:val="15"/>
  </w:num>
  <w:num w:numId="6">
    <w:abstractNumId w:val="23"/>
  </w:num>
  <w:num w:numId="7">
    <w:abstractNumId w:val="2"/>
  </w:num>
  <w:num w:numId="8">
    <w:abstractNumId w:val="17"/>
  </w:num>
  <w:num w:numId="9">
    <w:abstractNumId w:val="14"/>
  </w:num>
  <w:num w:numId="10">
    <w:abstractNumId w:val="6"/>
  </w:num>
  <w:num w:numId="11">
    <w:abstractNumId w:val="4"/>
  </w:num>
  <w:num w:numId="12">
    <w:abstractNumId w:val="15"/>
    <w:lvlOverride w:ilvl="0">
      <w:startOverride w:val="1"/>
    </w:lvlOverride>
  </w:num>
  <w:num w:numId="13">
    <w:abstractNumId w:val="13"/>
  </w:num>
  <w:num w:numId="14">
    <w:abstractNumId w:val="0"/>
  </w:num>
  <w:num w:numId="15">
    <w:abstractNumId w:val="1"/>
  </w:num>
  <w:num w:numId="16">
    <w:abstractNumId w:val="18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21"/>
  </w:num>
  <w:num w:numId="20">
    <w:abstractNumId w:val="24"/>
  </w:num>
  <w:num w:numId="21">
    <w:abstractNumId w:val="12"/>
  </w:num>
  <w:num w:numId="22">
    <w:abstractNumId w:val="8"/>
  </w:num>
  <w:num w:numId="23">
    <w:abstractNumId w:val="19"/>
  </w:num>
  <w:num w:numId="24">
    <w:abstractNumId w:val="20"/>
  </w:num>
  <w:num w:numId="25">
    <w:abstractNumId w:val="9"/>
  </w:num>
  <w:num w:numId="26">
    <w:abstractNumId w:val="5"/>
  </w:num>
  <w:num w:numId="2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jsAzQSPuSrAXFy+pJenoO417rBk6LxNakSn29TcLRn3XgkIUb0XQb+USHpz9nkUONF8gDlt1L2isiGy7WoP6w==" w:salt="2u9Up+n2S55PmF3/EavJY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1"/>
    <w:rsid w:val="00003971"/>
    <w:rsid w:val="00025995"/>
    <w:rsid w:val="00032DCE"/>
    <w:rsid w:val="000355C3"/>
    <w:rsid w:val="00037B80"/>
    <w:rsid w:val="00075754"/>
    <w:rsid w:val="000775B2"/>
    <w:rsid w:val="00077C65"/>
    <w:rsid w:val="00082611"/>
    <w:rsid w:val="0009089D"/>
    <w:rsid w:val="00094799"/>
    <w:rsid w:val="000B4504"/>
    <w:rsid w:val="000C076B"/>
    <w:rsid w:val="000C0F3B"/>
    <w:rsid w:val="00111874"/>
    <w:rsid w:val="00113464"/>
    <w:rsid w:val="001202B3"/>
    <w:rsid w:val="00121DA0"/>
    <w:rsid w:val="0013276C"/>
    <w:rsid w:val="00133248"/>
    <w:rsid w:val="001421AB"/>
    <w:rsid w:val="00143E72"/>
    <w:rsid w:val="001464DE"/>
    <w:rsid w:val="00146F9F"/>
    <w:rsid w:val="0015148E"/>
    <w:rsid w:val="00166472"/>
    <w:rsid w:val="00167B8A"/>
    <w:rsid w:val="00191945"/>
    <w:rsid w:val="00195950"/>
    <w:rsid w:val="00196137"/>
    <w:rsid w:val="001A0AD2"/>
    <w:rsid w:val="001A2D7C"/>
    <w:rsid w:val="001A4583"/>
    <w:rsid w:val="001A5155"/>
    <w:rsid w:val="001A6E62"/>
    <w:rsid w:val="001A712F"/>
    <w:rsid w:val="001D1166"/>
    <w:rsid w:val="001E11C0"/>
    <w:rsid w:val="001E1309"/>
    <w:rsid w:val="001E3237"/>
    <w:rsid w:val="001E7796"/>
    <w:rsid w:val="001E79C2"/>
    <w:rsid w:val="00200A7E"/>
    <w:rsid w:val="00203202"/>
    <w:rsid w:val="00211873"/>
    <w:rsid w:val="00216112"/>
    <w:rsid w:val="00224928"/>
    <w:rsid w:val="0022758A"/>
    <w:rsid w:val="0023162B"/>
    <w:rsid w:val="00242203"/>
    <w:rsid w:val="00256B21"/>
    <w:rsid w:val="002629EA"/>
    <w:rsid w:val="0026368E"/>
    <w:rsid w:val="00270B32"/>
    <w:rsid w:val="00282BB0"/>
    <w:rsid w:val="002869F5"/>
    <w:rsid w:val="0029232E"/>
    <w:rsid w:val="00294EF0"/>
    <w:rsid w:val="002970F1"/>
    <w:rsid w:val="002B2C93"/>
    <w:rsid w:val="002C655F"/>
    <w:rsid w:val="002D5F6C"/>
    <w:rsid w:val="002D63A3"/>
    <w:rsid w:val="002D7F0D"/>
    <w:rsid w:val="002E08CA"/>
    <w:rsid w:val="002E126C"/>
    <w:rsid w:val="002F0363"/>
    <w:rsid w:val="002F4B73"/>
    <w:rsid w:val="00304A32"/>
    <w:rsid w:val="003066F6"/>
    <w:rsid w:val="00310D8D"/>
    <w:rsid w:val="00313100"/>
    <w:rsid w:val="00333F7F"/>
    <w:rsid w:val="003413CB"/>
    <w:rsid w:val="00343A98"/>
    <w:rsid w:val="00345864"/>
    <w:rsid w:val="003560FE"/>
    <w:rsid w:val="003578C1"/>
    <w:rsid w:val="00361F92"/>
    <w:rsid w:val="003645BF"/>
    <w:rsid w:val="00365F84"/>
    <w:rsid w:val="00374087"/>
    <w:rsid w:val="00382D12"/>
    <w:rsid w:val="003860AF"/>
    <w:rsid w:val="003860E7"/>
    <w:rsid w:val="003927EF"/>
    <w:rsid w:val="00392A55"/>
    <w:rsid w:val="003A789C"/>
    <w:rsid w:val="003E6023"/>
    <w:rsid w:val="003F6EAE"/>
    <w:rsid w:val="004030D1"/>
    <w:rsid w:val="004033FF"/>
    <w:rsid w:val="004072AE"/>
    <w:rsid w:val="0043083A"/>
    <w:rsid w:val="00441062"/>
    <w:rsid w:val="00441199"/>
    <w:rsid w:val="004429B9"/>
    <w:rsid w:val="004A0349"/>
    <w:rsid w:val="004A56EE"/>
    <w:rsid w:val="004B1873"/>
    <w:rsid w:val="004B2E0E"/>
    <w:rsid w:val="004F6138"/>
    <w:rsid w:val="004F68D4"/>
    <w:rsid w:val="00501D7E"/>
    <w:rsid w:val="0050332F"/>
    <w:rsid w:val="00521258"/>
    <w:rsid w:val="00525B90"/>
    <w:rsid w:val="00533B1A"/>
    <w:rsid w:val="0054628D"/>
    <w:rsid w:val="0055730F"/>
    <w:rsid w:val="00573870"/>
    <w:rsid w:val="00576E02"/>
    <w:rsid w:val="00577C29"/>
    <w:rsid w:val="00584260"/>
    <w:rsid w:val="00584DC7"/>
    <w:rsid w:val="005942B7"/>
    <w:rsid w:val="0059575D"/>
    <w:rsid w:val="005A1A01"/>
    <w:rsid w:val="005A2F8E"/>
    <w:rsid w:val="005B620B"/>
    <w:rsid w:val="005C7A26"/>
    <w:rsid w:val="005D1ECB"/>
    <w:rsid w:val="005D38DE"/>
    <w:rsid w:val="005E4A4C"/>
    <w:rsid w:val="005F5098"/>
    <w:rsid w:val="005F5345"/>
    <w:rsid w:val="005F65B3"/>
    <w:rsid w:val="006022CF"/>
    <w:rsid w:val="00603E10"/>
    <w:rsid w:val="00620ACA"/>
    <w:rsid w:val="00627DED"/>
    <w:rsid w:val="0066106C"/>
    <w:rsid w:val="00664699"/>
    <w:rsid w:val="006833D5"/>
    <w:rsid w:val="0069181D"/>
    <w:rsid w:val="00697840"/>
    <w:rsid w:val="006A0097"/>
    <w:rsid w:val="006A7DF3"/>
    <w:rsid w:val="006E2E3D"/>
    <w:rsid w:val="006F1386"/>
    <w:rsid w:val="006F5612"/>
    <w:rsid w:val="00700F8B"/>
    <w:rsid w:val="00701D17"/>
    <w:rsid w:val="00717F38"/>
    <w:rsid w:val="00733741"/>
    <w:rsid w:val="007361BB"/>
    <w:rsid w:val="00745715"/>
    <w:rsid w:val="00746CE1"/>
    <w:rsid w:val="00750CFC"/>
    <w:rsid w:val="00755959"/>
    <w:rsid w:val="00757C7F"/>
    <w:rsid w:val="007604E4"/>
    <w:rsid w:val="00762EF6"/>
    <w:rsid w:val="007764F3"/>
    <w:rsid w:val="007770A1"/>
    <w:rsid w:val="0078597B"/>
    <w:rsid w:val="007A5502"/>
    <w:rsid w:val="007D788C"/>
    <w:rsid w:val="008033CC"/>
    <w:rsid w:val="008124BB"/>
    <w:rsid w:val="00820FCB"/>
    <w:rsid w:val="008227BC"/>
    <w:rsid w:val="0082416C"/>
    <w:rsid w:val="00833444"/>
    <w:rsid w:val="00834CFC"/>
    <w:rsid w:val="0083776C"/>
    <w:rsid w:val="008415BA"/>
    <w:rsid w:val="008437D2"/>
    <w:rsid w:val="0084597E"/>
    <w:rsid w:val="00854B6A"/>
    <w:rsid w:val="00867076"/>
    <w:rsid w:val="00870EDF"/>
    <w:rsid w:val="00881A00"/>
    <w:rsid w:val="00886057"/>
    <w:rsid w:val="008863AE"/>
    <w:rsid w:val="00895AA7"/>
    <w:rsid w:val="008973D6"/>
    <w:rsid w:val="008A2768"/>
    <w:rsid w:val="008A3484"/>
    <w:rsid w:val="008A4613"/>
    <w:rsid w:val="008A6397"/>
    <w:rsid w:val="008A65ED"/>
    <w:rsid w:val="008B7A9A"/>
    <w:rsid w:val="008C24EA"/>
    <w:rsid w:val="008C2B33"/>
    <w:rsid w:val="008D436B"/>
    <w:rsid w:val="008E2780"/>
    <w:rsid w:val="008F10DF"/>
    <w:rsid w:val="0091123D"/>
    <w:rsid w:val="00911D9C"/>
    <w:rsid w:val="009175D3"/>
    <w:rsid w:val="009215ED"/>
    <w:rsid w:val="0092304A"/>
    <w:rsid w:val="00926835"/>
    <w:rsid w:val="00927F45"/>
    <w:rsid w:val="0093193D"/>
    <w:rsid w:val="00951AA3"/>
    <w:rsid w:val="00965CC8"/>
    <w:rsid w:val="00970559"/>
    <w:rsid w:val="00992A0E"/>
    <w:rsid w:val="009A36F5"/>
    <w:rsid w:val="009B731B"/>
    <w:rsid w:val="009D7520"/>
    <w:rsid w:val="009E2989"/>
    <w:rsid w:val="009E7E87"/>
    <w:rsid w:val="009F1CD3"/>
    <w:rsid w:val="009F42A4"/>
    <w:rsid w:val="00A33F9D"/>
    <w:rsid w:val="00A45348"/>
    <w:rsid w:val="00A47514"/>
    <w:rsid w:val="00A509B4"/>
    <w:rsid w:val="00A600CE"/>
    <w:rsid w:val="00A61875"/>
    <w:rsid w:val="00A64EEA"/>
    <w:rsid w:val="00A67042"/>
    <w:rsid w:val="00A774DA"/>
    <w:rsid w:val="00A91462"/>
    <w:rsid w:val="00A95E86"/>
    <w:rsid w:val="00AA4B9E"/>
    <w:rsid w:val="00AB4EF3"/>
    <w:rsid w:val="00AC39DD"/>
    <w:rsid w:val="00AF10B7"/>
    <w:rsid w:val="00B224AD"/>
    <w:rsid w:val="00B30978"/>
    <w:rsid w:val="00B3402B"/>
    <w:rsid w:val="00B34032"/>
    <w:rsid w:val="00B34B45"/>
    <w:rsid w:val="00B35160"/>
    <w:rsid w:val="00B57965"/>
    <w:rsid w:val="00B60BC1"/>
    <w:rsid w:val="00B70BBB"/>
    <w:rsid w:val="00B81B82"/>
    <w:rsid w:val="00B914A8"/>
    <w:rsid w:val="00BA3344"/>
    <w:rsid w:val="00BB41CC"/>
    <w:rsid w:val="00BB6172"/>
    <w:rsid w:val="00BC2D59"/>
    <w:rsid w:val="00BC35A1"/>
    <w:rsid w:val="00BD2A40"/>
    <w:rsid w:val="00BE09C5"/>
    <w:rsid w:val="00BE4467"/>
    <w:rsid w:val="00C522DF"/>
    <w:rsid w:val="00C6223B"/>
    <w:rsid w:val="00C65F08"/>
    <w:rsid w:val="00C70FD7"/>
    <w:rsid w:val="00C854D9"/>
    <w:rsid w:val="00CA7DD7"/>
    <w:rsid w:val="00CB44E9"/>
    <w:rsid w:val="00CD726C"/>
    <w:rsid w:val="00CF5B6A"/>
    <w:rsid w:val="00CF7104"/>
    <w:rsid w:val="00D15C79"/>
    <w:rsid w:val="00D161B4"/>
    <w:rsid w:val="00D26405"/>
    <w:rsid w:val="00D308AF"/>
    <w:rsid w:val="00D35E4D"/>
    <w:rsid w:val="00D37C6F"/>
    <w:rsid w:val="00D4434E"/>
    <w:rsid w:val="00D55B2D"/>
    <w:rsid w:val="00D61594"/>
    <w:rsid w:val="00DA7B82"/>
    <w:rsid w:val="00DB04F9"/>
    <w:rsid w:val="00DC1143"/>
    <w:rsid w:val="00DD5292"/>
    <w:rsid w:val="00DF4FA3"/>
    <w:rsid w:val="00E10891"/>
    <w:rsid w:val="00E10F34"/>
    <w:rsid w:val="00E23CF3"/>
    <w:rsid w:val="00E26D2C"/>
    <w:rsid w:val="00E34818"/>
    <w:rsid w:val="00E41989"/>
    <w:rsid w:val="00E5357B"/>
    <w:rsid w:val="00E54560"/>
    <w:rsid w:val="00E67B42"/>
    <w:rsid w:val="00E81E83"/>
    <w:rsid w:val="00E84B9F"/>
    <w:rsid w:val="00E9024C"/>
    <w:rsid w:val="00E92289"/>
    <w:rsid w:val="00E978B4"/>
    <w:rsid w:val="00EA5671"/>
    <w:rsid w:val="00EC785C"/>
    <w:rsid w:val="00ED744B"/>
    <w:rsid w:val="00EE440D"/>
    <w:rsid w:val="00F00FCE"/>
    <w:rsid w:val="00F015CA"/>
    <w:rsid w:val="00F2274A"/>
    <w:rsid w:val="00F26FB4"/>
    <w:rsid w:val="00F2712C"/>
    <w:rsid w:val="00F345DD"/>
    <w:rsid w:val="00F43DED"/>
    <w:rsid w:val="00F442CB"/>
    <w:rsid w:val="00F51D80"/>
    <w:rsid w:val="00F55578"/>
    <w:rsid w:val="00F67523"/>
    <w:rsid w:val="00F71014"/>
    <w:rsid w:val="00F743B4"/>
    <w:rsid w:val="00F84BEE"/>
    <w:rsid w:val="00F9757D"/>
    <w:rsid w:val="00F97ABB"/>
    <w:rsid w:val="00FA04D5"/>
    <w:rsid w:val="00FA1B33"/>
    <w:rsid w:val="00FA4381"/>
    <w:rsid w:val="00FB29AE"/>
    <w:rsid w:val="00FB5FFA"/>
    <w:rsid w:val="00FC0507"/>
    <w:rsid w:val="00FC07B0"/>
    <w:rsid w:val="00FD2271"/>
    <w:rsid w:val="00FD28C2"/>
    <w:rsid w:val="00FD3EFA"/>
    <w:rsid w:val="00FE644B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23E94"/>
  <w15:docId w15:val="{141FA133-F6A1-4C76-B84F-6A5E4E7F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FC"/>
    <w:pPr>
      <w:spacing w:after="0" w:line="286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0891"/>
    <w:pPr>
      <w:keepNext/>
      <w:keepLines/>
      <w:spacing w:before="200" w:after="120"/>
      <w:ind w:right="2550"/>
      <w:outlineLvl w:val="0"/>
    </w:pPr>
    <w:rPr>
      <w:rFonts w:eastAsiaTheme="majorEastAsia" w:cstheme="majorBidi"/>
      <w:b/>
      <w:bCs/>
      <w:caps/>
      <w:color w:val="193A66"/>
      <w:sz w:val="32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42CB"/>
    <w:pPr>
      <w:keepNext/>
      <w:keepLines/>
      <w:spacing w:after="60"/>
      <w:outlineLvl w:val="1"/>
    </w:pPr>
    <w:rPr>
      <w:rFonts w:eastAsiaTheme="majorEastAsia" w:cstheme="majorBidi"/>
      <w:b/>
      <w:bCs/>
      <w:color w:val="193A66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61F92"/>
    <w:pPr>
      <w:keepNext/>
      <w:keepLines/>
      <w:outlineLvl w:val="2"/>
    </w:pPr>
    <w:rPr>
      <w:rFonts w:eastAsiaTheme="majorEastAsia" w:cstheme="majorBidi"/>
      <w:b/>
      <w:bCs/>
      <w:color w:val="193A66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95950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37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1C32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2EF6"/>
    <w:rPr>
      <w:b w:val="0"/>
      <w:color w:val="193A66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0891"/>
    <w:rPr>
      <w:rFonts w:ascii="Calibri" w:eastAsiaTheme="majorEastAsia" w:hAnsi="Calibri" w:cstheme="majorBidi"/>
      <w:b/>
      <w:bCs/>
      <w:caps/>
      <w:color w:val="193A66"/>
      <w:sz w:val="32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4BB"/>
    <w:rPr>
      <w:rFonts w:ascii="Source Sans Pro" w:hAnsi="Source Sans Pro"/>
      <w:sz w:val="18"/>
    </w:rPr>
  </w:style>
  <w:style w:type="paragraph" w:styleId="Sidefod">
    <w:name w:val="footer"/>
    <w:basedOn w:val="Normal"/>
    <w:link w:val="Sidefo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4BB"/>
    <w:rPr>
      <w:rFonts w:ascii="Source Sans Pro" w:hAnsi="Source Sans Pro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2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24BB"/>
    <w:rPr>
      <w:rFonts w:ascii="Tahoma" w:hAnsi="Tahoma" w:cs="Tahoma"/>
      <w:sz w:val="16"/>
      <w:szCs w:val="16"/>
    </w:rPr>
  </w:style>
  <w:style w:type="paragraph" w:customStyle="1" w:styleId="Modtager">
    <w:name w:val="Modtager"/>
    <w:basedOn w:val="Normal"/>
    <w:qFormat/>
    <w:rsid w:val="008124BB"/>
  </w:style>
  <w:style w:type="paragraph" w:customStyle="1" w:styleId="Sidefod1">
    <w:name w:val="Sidefod1"/>
    <w:basedOn w:val="Normal"/>
    <w:qFormat/>
    <w:rsid w:val="00697840"/>
    <w:pPr>
      <w:spacing w:line="220" w:lineRule="exact"/>
    </w:pPr>
    <w:rPr>
      <w:color w:val="151F26"/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42CB"/>
    <w:rPr>
      <w:rFonts w:ascii="Calibri" w:eastAsiaTheme="majorEastAsia" w:hAnsi="Calibri" w:cstheme="majorBidi"/>
      <w:b/>
      <w:bCs/>
      <w:color w:val="193A66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61F92"/>
    <w:rPr>
      <w:rFonts w:ascii="Calibri" w:eastAsiaTheme="majorEastAsia" w:hAnsi="Calibri" w:cstheme="majorBidi"/>
      <w:b/>
      <w:bCs/>
      <w:color w:val="193A66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95950"/>
    <w:rPr>
      <w:rFonts w:eastAsiaTheme="majorEastAsia" w:cstheme="majorBidi"/>
      <w:bCs/>
      <w:i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B34B45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B34B45"/>
    <w:rPr>
      <w:rFonts w:ascii="Calibri" w:eastAsiaTheme="majorEastAsia" w:hAnsi="Calibri" w:cstheme="majorBidi"/>
      <w:b/>
      <w:spacing w:val="5"/>
      <w:kern w:val="28"/>
      <w:sz w:val="36"/>
      <w:szCs w:val="36"/>
    </w:rPr>
  </w:style>
  <w:style w:type="paragraph" w:customStyle="1" w:styleId="Meta">
    <w:name w:val="Meta"/>
    <w:basedOn w:val="Normal"/>
    <w:qFormat/>
    <w:rsid w:val="00697840"/>
    <w:pPr>
      <w:spacing w:before="60" w:after="60" w:line="240" w:lineRule="auto"/>
    </w:pPr>
    <w:rPr>
      <w:color w:val="151F26"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C6F"/>
    <w:rPr>
      <w:rFonts w:asciiTheme="majorHAnsi" w:eastAsiaTheme="majorEastAsia" w:hAnsiTheme="majorHAnsi" w:cstheme="majorBidi"/>
      <w:color w:val="0C1C32" w:themeColor="accent1" w:themeShade="7F"/>
      <w:sz w:val="20"/>
    </w:rPr>
  </w:style>
  <w:style w:type="paragraph" w:styleId="Fodnotetekst">
    <w:name w:val="footnote text"/>
    <w:basedOn w:val="Normal"/>
    <w:link w:val="FodnotetekstTegn"/>
    <w:uiPriority w:val="99"/>
    <w:unhideWhenUsed/>
    <w:rsid w:val="005A2F8E"/>
    <w:pPr>
      <w:spacing w:line="240" w:lineRule="exact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A2F8E"/>
    <w:rPr>
      <w:rFonts w:ascii="Source Sans Pro" w:hAnsi="Source Sans Pro"/>
      <w:sz w:val="18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A2F8E"/>
    <w:rPr>
      <w:vertAlign w:val="superscript"/>
    </w:rPr>
  </w:style>
  <w:style w:type="character" w:styleId="Linjenummer">
    <w:name w:val="line number"/>
    <w:basedOn w:val="Standardskrifttypeiafsnit"/>
    <w:uiPriority w:val="99"/>
    <w:semiHidden/>
    <w:unhideWhenUsed/>
    <w:rsid w:val="00191945"/>
  </w:style>
  <w:style w:type="paragraph" w:customStyle="1" w:styleId="TopAfstand">
    <w:name w:val="TopAfstand"/>
    <w:basedOn w:val="Normal"/>
    <w:qFormat/>
    <w:rsid w:val="00E92289"/>
    <w:pPr>
      <w:spacing w:after="2110"/>
    </w:pPr>
    <w:rPr>
      <w:noProof/>
      <w:color w:val="EEECE1" w:themeColor="background2"/>
      <w:lang w:eastAsia="da-DK"/>
    </w:rPr>
  </w:style>
  <w:style w:type="paragraph" w:styleId="Listeafsnit">
    <w:name w:val="List Paragraph"/>
    <w:basedOn w:val="Normal"/>
    <w:uiPriority w:val="34"/>
    <w:qFormat/>
    <w:rsid w:val="002970F1"/>
    <w:pPr>
      <w:numPr>
        <w:numId w:val="5"/>
      </w:numPr>
      <w:spacing w:line="280" w:lineRule="exact"/>
      <w:contextualSpacing/>
    </w:pPr>
    <w:rPr>
      <w:rFonts w:eastAsia="Times New Roman" w:cs="Times New Roman"/>
      <w:b/>
      <w:color w:val="193A66"/>
      <w:lang w:eastAsia="da-DK"/>
    </w:rPr>
  </w:style>
  <w:style w:type="table" w:styleId="Tabel-Gitter">
    <w:name w:val="Table Grid"/>
    <w:basedOn w:val="Tabel-Normal"/>
    <w:uiPriority w:val="59"/>
    <w:rsid w:val="006E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ogdato">
    <w:name w:val="Version og dato"/>
    <w:basedOn w:val="Normal"/>
    <w:link w:val="VersionogdatoTegn"/>
    <w:qFormat/>
    <w:rsid w:val="00077C65"/>
    <w:pPr>
      <w:spacing w:after="1000"/>
    </w:pPr>
  </w:style>
  <w:style w:type="character" w:customStyle="1" w:styleId="VersionogdatoTegn">
    <w:name w:val="Version og dato Tegn"/>
    <w:basedOn w:val="Standardskrifttypeiafsnit"/>
    <w:link w:val="Versionogdato"/>
    <w:rsid w:val="00077C65"/>
    <w:rPr>
      <w:rFonts w:ascii="Calibri" w:hAnsi="Calibri"/>
    </w:rPr>
  </w:style>
  <w:style w:type="character" w:styleId="BesgtLink">
    <w:name w:val="FollowedHyperlink"/>
    <w:basedOn w:val="Standardskrifttypeiafsnit"/>
    <w:uiPriority w:val="99"/>
    <w:semiHidden/>
    <w:unhideWhenUsed/>
    <w:rsid w:val="00242203"/>
    <w:rPr>
      <w:color w:val="800080" w:themeColor="followedHyperlink"/>
      <w:u w:val="single"/>
    </w:rPr>
  </w:style>
  <w:style w:type="paragraph" w:customStyle="1" w:styleId="Tabeloverskrift">
    <w:name w:val="Tabeloverskrift"/>
    <w:basedOn w:val="Normal"/>
    <w:link w:val="TabeloverskriftTegn"/>
    <w:qFormat/>
    <w:rsid w:val="001A0AD2"/>
    <w:pPr>
      <w:spacing w:line="240" w:lineRule="auto"/>
    </w:pPr>
    <w:rPr>
      <w:b/>
      <w:color w:val="2A588D"/>
    </w:rPr>
  </w:style>
  <w:style w:type="paragraph" w:customStyle="1" w:styleId="Tabeltekst">
    <w:name w:val="Tabeltekst"/>
    <w:basedOn w:val="Normal"/>
    <w:link w:val="TabeltekstTegn"/>
    <w:qFormat/>
    <w:rsid w:val="00FF3176"/>
    <w:pPr>
      <w:spacing w:line="240" w:lineRule="auto"/>
    </w:pPr>
  </w:style>
  <w:style w:type="character" w:customStyle="1" w:styleId="TabeloverskriftTegn">
    <w:name w:val="Tabeloverskrift Tegn"/>
    <w:basedOn w:val="Standardskrifttypeiafsnit"/>
    <w:link w:val="Tabeloverskrift"/>
    <w:rsid w:val="001A0AD2"/>
    <w:rPr>
      <w:rFonts w:ascii="Calibri" w:hAnsi="Calibri"/>
      <w:b/>
      <w:color w:val="2A588D"/>
    </w:rPr>
  </w:style>
  <w:style w:type="paragraph" w:customStyle="1" w:styleId="Tabelliste">
    <w:name w:val="Tabel liste"/>
    <w:basedOn w:val="Tabeltekst"/>
    <w:link w:val="TabellisteTegn"/>
    <w:qFormat/>
    <w:rsid w:val="00003971"/>
    <w:pPr>
      <w:tabs>
        <w:tab w:val="left" w:pos="0"/>
      </w:tabs>
      <w:ind w:left="223" w:hanging="223"/>
    </w:pPr>
  </w:style>
  <w:style w:type="character" w:customStyle="1" w:styleId="TabeltekstTegn">
    <w:name w:val="Tabeltekst Tegn"/>
    <w:basedOn w:val="Standardskrifttypeiafsnit"/>
    <w:link w:val="Tabeltekst"/>
    <w:rsid w:val="00FF3176"/>
    <w:rPr>
      <w:rFonts w:ascii="Calibri" w:hAnsi="Calibri"/>
    </w:rPr>
  </w:style>
  <w:style w:type="paragraph" w:customStyle="1" w:styleId="Tabelliste2niv">
    <w:name w:val="Tabel liste 2. niv"/>
    <w:basedOn w:val="Tabelliste"/>
    <w:link w:val="Tabelliste2nivTegn"/>
    <w:qFormat/>
    <w:rsid w:val="00003971"/>
    <w:pPr>
      <w:ind w:left="503" w:hanging="266"/>
    </w:pPr>
  </w:style>
  <w:style w:type="character" w:customStyle="1" w:styleId="TabellisteTegn">
    <w:name w:val="Tabel liste Tegn"/>
    <w:basedOn w:val="TabeltekstTegn"/>
    <w:link w:val="Tabelliste"/>
    <w:rsid w:val="00003971"/>
    <w:rPr>
      <w:rFonts w:ascii="Calibri" w:hAnsi="Calibri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D28C2"/>
    <w:pPr>
      <w:spacing w:after="100"/>
    </w:pPr>
  </w:style>
  <w:style w:type="character" w:customStyle="1" w:styleId="Tabelliste2nivTegn">
    <w:name w:val="Tabel liste 2. niv Tegn"/>
    <w:basedOn w:val="TabellisteTegn"/>
    <w:link w:val="Tabelliste2niv"/>
    <w:rsid w:val="00003971"/>
    <w:rPr>
      <w:rFonts w:ascii="Calibri" w:hAnsi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27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27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27EF"/>
    <w:rPr>
      <w:rFonts w:ascii="Calibri" w:hAnsi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27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27EF"/>
    <w:rPr>
      <w:rFonts w:ascii="Calibri" w:hAnsi="Calibri"/>
      <w:b/>
      <w:bCs/>
      <w:sz w:val="20"/>
      <w:szCs w:val="20"/>
    </w:rPr>
  </w:style>
  <w:style w:type="paragraph" w:customStyle="1" w:styleId="Checkbox">
    <w:name w:val="Checkbox"/>
    <w:basedOn w:val="Normal"/>
    <w:link w:val="CheckboxTegn"/>
    <w:qFormat/>
    <w:rsid w:val="005E4A4C"/>
    <w:pPr>
      <w:spacing w:line="240" w:lineRule="auto"/>
    </w:pPr>
    <w:rPr>
      <w:color w:val="1DB3E7"/>
      <w:sz w:val="28"/>
      <w:szCs w:val="28"/>
    </w:rPr>
  </w:style>
  <w:style w:type="character" w:customStyle="1" w:styleId="CheckboxTegn">
    <w:name w:val="Checkbox Tegn"/>
    <w:basedOn w:val="Standardskrifttypeiafsnit"/>
    <w:link w:val="Checkbox"/>
    <w:rsid w:val="005E4A4C"/>
    <w:rPr>
      <w:rFonts w:ascii="Calibri" w:hAnsi="Calibri"/>
      <w:color w:val="1DB3E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k.dk/emner/information-og-samtykke-i-forsoeg/vejledning-om-samtykke-i-forsoe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vk.dk/emner/akutte-forsoeg/vejledning-om-akutte-forsoe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vk.dk/emner/akutte-forsoeg/vejledning-om-akutte-forsoe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vk.dk" TargetMode="External"/><Relationship Id="rId2" Type="http://schemas.openxmlformats.org/officeDocument/2006/relationships/hyperlink" Target="http://www.nvk.dk" TargetMode="External"/><Relationship Id="rId1" Type="http://schemas.openxmlformats.org/officeDocument/2006/relationships/hyperlink" Target="mailto:kontakt@nvk.dk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www.nvk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NV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3A66"/>
      </a:accent1>
      <a:accent2>
        <a:srgbClr val="2A588D"/>
      </a:accent2>
      <a:accent3>
        <a:srgbClr val="1DB3E7"/>
      </a:accent3>
      <a:accent4>
        <a:srgbClr val="337AB7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letter_date">
      <Value>2018-02-07T00:00:00</Value>
    </Content>
  </record>
  <case>
    <Content id="file_no">
      <Value>1701770</Value>
    </Content>
  </case>
  <record>
    <Content id="record_key">
      <Value>538549</Value>
    </Content>
  </record>
  <record>
    <officer>
      <Content id="name_code">
        <Value>JMF.DKETIK</Value>
      </Content>
    </officer>
  </recor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4361-BCFD-4B15-9B39-81FEBB971D8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ADE16908-BD40-4460-8B50-CEFF2FE3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Møller-Fink</dc:creator>
  <cp:lastModifiedBy>Jesper Møller-Fink</cp:lastModifiedBy>
  <cp:revision>3</cp:revision>
  <cp:lastPrinted>2018-02-28T13:30:00Z</cp:lastPrinted>
  <dcterms:created xsi:type="dcterms:W3CDTF">2018-05-15T10:00:00Z</dcterms:created>
  <dcterms:modified xsi:type="dcterms:W3CDTF">2018-05-16T12:05:00Z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og">
    <vt:lpwstr>DK</vt:lpwstr>
  </property>
  <property fmtid="{D5CDD505-2E9C-101B-9397-08002B2CF9AE}" pid="3" name="OrgEnh">
    <vt:lpwstr>SUM</vt:lpwstr>
  </property>
  <property fmtid="{D5CDD505-2E9C-101B-9397-08002B2CF9AE}" pid="4" name="KørKode">
    <vt:lpwstr>NEJ</vt:lpwstr>
  </property>
  <property fmtid="{D5CDD505-2E9C-101B-9397-08002B2CF9AE}" pid="5" name="zoomPctOpen">
    <vt:i4>110</vt:i4>
  </property>
  <property fmtid="{D5CDD505-2E9C-101B-9397-08002B2CF9AE}" pid="6" name="DialogParameter">
    <vt:lpwstr>SUM_Brev</vt:lpwstr>
  </property>
  <property fmtid="{D5CDD505-2E9C-101B-9397-08002B2CF9AE}" pid="7" name="DialogType">
    <vt:lpwstr>(OpenDialog20)</vt:lpwstr>
  </property>
</Properties>
</file>